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58532" w14:textId="447421A4" w:rsidR="00B3361B" w:rsidRDefault="006F3077" w:rsidP="00B62FD4">
      <w:pPr>
        <w:jc w:val="center"/>
      </w:pPr>
      <w:r>
        <w:rPr>
          <w:noProof/>
          <w:u w:val="double"/>
          <w:lang w:eastAsia="fr-BE"/>
        </w:rPr>
      </w:r>
      <w:r w:rsidR="00F3227A">
        <w:rPr>
          <w:noProof/>
          <w:u w:val="double"/>
          <w:lang w:eastAsia="fr-BE"/>
        </w:rPr>
        <w:pict w14:anchorId="1AB63B66">
          <v:shapetype id="_x0000_t202" coordsize="21600,21600" o:spt="202" path="m,l,21600r21600,l21600,xe">
            <v:stroke joinstyle="miter"/>
            <v:path gradientshapeok="t" o:connecttype="rect"/>
          </v:shapetype>
          <v:shape id="WordArt 1" o:spid="_x0000_s2050" type="#_x0000_t202" style="width:317.25pt;height:51pt;visibility:visible;mso-left-percent:-10001;mso-top-percent:-10001;mso-position-horizontal:absolute;mso-position-horizontal-relative:char;mso-position-vertical:absolute;mso-position-vertical-relative:line;mso-left-percent:-10001;mso-top-percent:-10001" filled="f" stroked="f">
            <o:lock v:ext="edit" shapetype="t"/>
            <v:textbox style="mso-fit-shape-to-text:t">
              <w:txbxContent>
                <w:p w14:paraId="0583B75A" w14:textId="77777777" w:rsidR="00FA70D6" w:rsidRDefault="00FA70D6" w:rsidP="00EB33D0">
                  <w:pPr>
                    <w:pStyle w:val="NormalWeb"/>
                    <w:spacing w:before="0" w:beforeAutospacing="0" w:after="0" w:afterAutospacing="0"/>
                    <w:jc w:val="center"/>
                  </w:pPr>
                  <w:r w:rsidRPr="00FF29B1">
                    <w:rPr>
                      <w:rFonts w:ascii="Arial Black" w:hAnsi="Arial Black"/>
                      <w:outline/>
                      <w:color w:val="000000"/>
                      <w:sz w:val="72"/>
                      <w:szCs w:val="72"/>
                    </w:rPr>
                    <w:t xml:space="preserve">REGLEMENT </w:t>
                  </w:r>
                </w:p>
              </w:txbxContent>
            </v:textbox>
            <w10:anchorlock/>
          </v:shape>
        </w:pict>
      </w:r>
    </w:p>
    <w:p w14:paraId="51E3894F" w14:textId="77777777" w:rsidR="008C3D5A" w:rsidRDefault="008C3D5A" w:rsidP="00B62FD4">
      <w:pPr>
        <w:jc w:val="center"/>
      </w:pPr>
      <w:r>
        <w:rPr>
          <w:noProof/>
          <w:lang w:eastAsia="fr-BE"/>
        </w:rPr>
        <w:drawing>
          <wp:inline distT="0" distB="0" distL="0" distR="0" wp14:anchorId="5C118874" wp14:editId="27ACA029">
            <wp:extent cx="5760720" cy="2058035"/>
            <wp:effectExtent l="19050" t="0" r="0" b="0"/>
            <wp:docPr id="1" name="Image 0" descr="14883567_10211322255197319_6959562324840892197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83567_10211322255197319_6959562324840892197_o.jpg"/>
                    <pic:cNvPicPr/>
                  </pic:nvPicPr>
                  <pic:blipFill>
                    <a:blip r:embed="rId8"/>
                    <a:stretch>
                      <a:fillRect/>
                    </a:stretch>
                  </pic:blipFill>
                  <pic:spPr>
                    <a:xfrm>
                      <a:off x="0" y="0"/>
                      <a:ext cx="5760720" cy="2058035"/>
                    </a:xfrm>
                    <a:prstGeom prst="rect">
                      <a:avLst/>
                    </a:prstGeom>
                  </pic:spPr>
                </pic:pic>
              </a:graphicData>
            </a:graphic>
          </wp:inline>
        </w:drawing>
      </w:r>
      <w:r w:rsidR="00EC2527">
        <w:rPr>
          <w:noProof/>
          <w:lang w:eastAsia="fr-BE"/>
        </w:rPr>
        <w:drawing>
          <wp:inline distT="0" distB="0" distL="0" distR="0" wp14:anchorId="24890C74" wp14:editId="38AF8386">
            <wp:extent cx="3429000" cy="1304925"/>
            <wp:effectExtent l="0" t="0" r="0" b="9525"/>
            <wp:docPr id="5" name="Image 5" descr="http://www.asaf.be/liens/logos/asaf-log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saf.be/liens/logos/asaf-logo-r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2803" cy="1333011"/>
                    </a:xfrm>
                    <a:prstGeom prst="rect">
                      <a:avLst/>
                    </a:prstGeom>
                    <a:noFill/>
                    <a:ln>
                      <a:noFill/>
                    </a:ln>
                  </pic:spPr>
                </pic:pic>
              </a:graphicData>
            </a:graphic>
          </wp:inline>
        </w:drawing>
      </w:r>
    </w:p>
    <w:p w14:paraId="211773BE" w14:textId="77777777" w:rsidR="002F383D" w:rsidRDefault="002F383D" w:rsidP="00B62FD4">
      <w:pPr>
        <w:jc w:val="center"/>
      </w:pPr>
    </w:p>
    <w:p w14:paraId="1BC003E9" w14:textId="77777777" w:rsidR="002F383D" w:rsidRDefault="002F383D" w:rsidP="002F383D">
      <w:r>
        <w:rPr>
          <w:noProof/>
          <w:lang w:eastAsia="fr-BE"/>
        </w:rPr>
        <w:drawing>
          <wp:inline distT="0" distB="0" distL="0" distR="0" wp14:anchorId="40558D29" wp14:editId="2D1543CC">
            <wp:extent cx="6470390" cy="3305175"/>
            <wp:effectExtent l="19050" t="0" r="661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6469157" cy="3304545"/>
                    </a:xfrm>
                    <a:prstGeom prst="rect">
                      <a:avLst/>
                    </a:prstGeom>
                    <a:noFill/>
                    <a:ln w="9525">
                      <a:noFill/>
                      <a:miter lim="800000"/>
                      <a:headEnd/>
                      <a:tailEnd/>
                    </a:ln>
                  </pic:spPr>
                </pic:pic>
              </a:graphicData>
            </a:graphic>
          </wp:inline>
        </w:drawing>
      </w:r>
    </w:p>
    <w:p w14:paraId="3062CADA" w14:textId="77777777" w:rsidR="002F383D" w:rsidRDefault="002F383D" w:rsidP="00B62FD4">
      <w:pPr>
        <w:jc w:val="center"/>
      </w:pPr>
    </w:p>
    <w:p w14:paraId="590CD26E" w14:textId="77777777" w:rsidR="002F383D" w:rsidRDefault="002F383D" w:rsidP="00B62FD4">
      <w:pPr>
        <w:jc w:val="center"/>
      </w:pPr>
    </w:p>
    <w:p w14:paraId="5BF19981" w14:textId="77777777" w:rsidR="002F383D" w:rsidRDefault="002F383D" w:rsidP="00B62FD4">
      <w:pPr>
        <w:jc w:val="center"/>
      </w:pPr>
    </w:p>
    <w:p w14:paraId="5E9AD802" w14:textId="77777777" w:rsidR="002F383D" w:rsidRDefault="002F383D" w:rsidP="00B62FD4">
      <w:pPr>
        <w:jc w:val="center"/>
      </w:pPr>
    </w:p>
    <w:p w14:paraId="755D9F03" w14:textId="77777777" w:rsidR="002F383D" w:rsidRDefault="002F383D" w:rsidP="00B62FD4">
      <w:pPr>
        <w:jc w:val="center"/>
      </w:pPr>
    </w:p>
    <w:p w14:paraId="23AA3193" w14:textId="77777777" w:rsidR="002F383D" w:rsidRDefault="002F383D" w:rsidP="00B62FD4">
      <w:pPr>
        <w:jc w:val="center"/>
      </w:pPr>
    </w:p>
    <w:tbl>
      <w:tblPr>
        <w:tblStyle w:val="Grilledutableau"/>
        <w:tblW w:w="0" w:type="auto"/>
        <w:tblLook w:val="04A0" w:firstRow="1" w:lastRow="0" w:firstColumn="1" w:lastColumn="0" w:noHBand="0" w:noVBand="1"/>
      </w:tblPr>
      <w:tblGrid>
        <w:gridCol w:w="4606"/>
        <w:gridCol w:w="4606"/>
      </w:tblGrid>
      <w:tr w:rsidR="00B62FD4" w14:paraId="029ED556" w14:textId="77777777" w:rsidTr="00B62FD4">
        <w:tc>
          <w:tcPr>
            <w:tcW w:w="4606" w:type="dxa"/>
          </w:tcPr>
          <w:p w14:paraId="76F4264A" w14:textId="77777777" w:rsidR="00B62FD4" w:rsidRDefault="00B62FD4" w:rsidP="00B62FD4">
            <w:r>
              <w:lastRenderedPageBreak/>
              <w:t>Club organisateur</w:t>
            </w:r>
          </w:p>
        </w:tc>
        <w:tc>
          <w:tcPr>
            <w:tcW w:w="4606" w:type="dxa"/>
          </w:tcPr>
          <w:p w14:paraId="0F6DCEAF" w14:textId="77777777" w:rsidR="00B62FD4" w:rsidRDefault="00B62FD4" w:rsidP="00B62FD4">
            <w:proofErr w:type="spellStart"/>
            <w:r>
              <w:t>Responsible</w:t>
            </w:r>
            <w:proofErr w:type="spellEnd"/>
            <w:r>
              <w:t xml:space="preserve"> </w:t>
            </w:r>
            <w:proofErr w:type="gramStart"/>
            <w:r>
              <w:t>Auto Club</w:t>
            </w:r>
            <w:proofErr w:type="gramEnd"/>
          </w:p>
        </w:tc>
      </w:tr>
      <w:tr w:rsidR="00B62FD4" w14:paraId="701CBB54" w14:textId="77777777" w:rsidTr="00B62FD4">
        <w:tc>
          <w:tcPr>
            <w:tcW w:w="4606" w:type="dxa"/>
          </w:tcPr>
          <w:p w14:paraId="226AFBD7" w14:textId="77777777" w:rsidR="00B62FD4" w:rsidRDefault="00B62FD4" w:rsidP="00B62FD4">
            <w:r>
              <w:t>N° d’entreprise</w:t>
            </w:r>
          </w:p>
        </w:tc>
        <w:tc>
          <w:tcPr>
            <w:tcW w:w="4606" w:type="dxa"/>
          </w:tcPr>
          <w:p w14:paraId="7D4C3867" w14:textId="77777777" w:rsidR="00B62FD4" w:rsidRDefault="00B62FD4" w:rsidP="00B62FD4">
            <w:r>
              <w:t>839.297.844</w:t>
            </w:r>
          </w:p>
        </w:tc>
      </w:tr>
      <w:tr w:rsidR="00B62FD4" w14:paraId="50244236" w14:textId="77777777" w:rsidTr="00B62FD4">
        <w:tc>
          <w:tcPr>
            <w:tcW w:w="4606" w:type="dxa"/>
          </w:tcPr>
          <w:p w14:paraId="194B85B8" w14:textId="77777777" w:rsidR="00B62FD4" w:rsidRDefault="00B62FD4" w:rsidP="00B62FD4">
            <w:r>
              <w:t>Epreuve</w:t>
            </w:r>
          </w:p>
        </w:tc>
        <w:tc>
          <w:tcPr>
            <w:tcW w:w="4606" w:type="dxa"/>
          </w:tcPr>
          <w:p w14:paraId="0155B598" w14:textId="77777777" w:rsidR="00B62FD4" w:rsidRDefault="00765908" w:rsidP="00AC7918">
            <w:r>
              <w:t xml:space="preserve">Rallye sprint </w:t>
            </w:r>
            <w:r w:rsidR="00AC7918">
              <w:t xml:space="preserve">Soutenons Clémence </w:t>
            </w:r>
          </w:p>
        </w:tc>
      </w:tr>
      <w:tr w:rsidR="00B62FD4" w14:paraId="61E283EE" w14:textId="77777777" w:rsidTr="00B62FD4">
        <w:tc>
          <w:tcPr>
            <w:tcW w:w="4606" w:type="dxa"/>
          </w:tcPr>
          <w:p w14:paraId="1A0D0217" w14:textId="77777777" w:rsidR="00B62FD4" w:rsidRDefault="00B62FD4" w:rsidP="00B62FD4">
            <w:r>
              <w:t>Visa ASAF n°</w:t>
            </w:r>
          </w:p>
        </w:tc>
        <w:tc>
          <w:tcPr>
            <w:tcW w:w="4606" w:type="dxa"/>
          </w:tcPr>
          <w:p w14:paraId="0015DD96" w14:textId="77777777" w:rsidR="00B62FD4" w:rsidRDefault="00AC7918" w:rsidP="00AC7918">
            <w:pPr>
              <w:ind w:firstLine="708"/>
              <w:jc w:val="both"/>
            </w:pPr>
            <w:r>
              <w:t>55</w:t>
            </w:r>
          </w:p>
        </w:tc>
      </w:tr>
      <w:tr w:rsidR="00B62FD4" w14:paraId="1790A9FD" w14:textId="77777777" w:rsidTr="00B62FD4">
        <w:tc>
          <w:tcPr>
            <w:tcW w:w="4606" w:type="dxa"/>
          </w:tcPr>
          <w:p w14:paraId="49EC2365" w14:textId="77777777" w:rsidR="00B62FD4" w:rsidRDefault="00B62FD4" w:rsidP="00B62FD4">
            <w:r>
              <w:t>Date</w:t>
            </w:r>
          </w:p>
        </w:tc>
        <w:tc>
          <w:tcPr>
            <w:tcW w:w="4606" w:type="dxa"/>
          </w:tcPr>
          <w:p w14:paraId="0316AA51" w14:textId="77777777" w:rsidR="00B62FD4" w:rsidRDefault="00AC7918" w:rsidP="00B62FD4">
            <w:r>
              <w:t xml:space="preserve">19 et 20 </w:t>
            </w:r>
            <w:proofErr w:type="gramStart"/>
            <w:r>
              <w:t>Mars</w:t>
            </w:r>
            <w:proofErr w:type="gramEnd"/>
            <w:r>
              <w:t xml:space="preserve"> 2022</w:t>
            </w:r>
          </w:p>
        </w:tc>
      </w:tr>
      <w:tr w:rsidR="00794403" w:rsidRPr="008736B9" w14:paraId="654E8B51" w14:textId="77777777" w:rsidTr="00794403">
        <w:tc>
          <w:tcPr>
            <w:tcW w:w="9212" w:type="dxa"/>
            <w:gridSpan w:val="2"/>
          </w:tcPr>
          <w:p w14:paraId="23D60A1C" w14:textId="77777777" w:rsidR="00794403" w:rsidRPr="008736B9" w:rsidRDefault="00794403" w:rsidP="00794403">
            <w:pPr>
              <w:jc w:val="center"/>
              <w:rPr>
                <w:b/>
              </w:rPr>
            </w:pPr>
            <w:r w:rsidRPr="008736B9">
              <w:rPr>
                <w:b/>
              </w:rPr>
              <w:t>COMITE ORGANISATION</w:t>
            </w:r>
          </w:p>
        </w:tc>
      </w:tr>
      <w:tr w:rsidR="00794403" w14:paraId="621CEBC7" w14:textId="77777777" w:rsidTr="00B62FD4">
        <w:tc>
          <w:tcPr>
            <w:tcW w:w="4606" w:type="dxa"/>
          </w:tcPr>
          <w:p w14:paraId="114396A5" w14:textId="77777777" w:rsidR="00794403" w:rsidRDefault="00794403" w:rsidP="00B62FD4">
            <w:r>
              <w:t xml:space="preserve">Président / Secrétaire </w:t>
            </w:r>
          </w:p>
        </w:tc>
        <w:tc>
          <w:tcPr>
            <w:tcW w:w="4606" w:type="dxa"/>
          </w:tcPr>
          <w:p w14:paraId="68F6E0DA" w14:textId="77777777" w:rsidR="00794403" w:rsidRDefault="00794403" w:rsidP="00B62FD4">
            <w:r>
              <w:t>Steve Jauquet</w:t>
            </w:r>
          </w:p>
        </w:tc>
      </w:tr>
      <w:tr w:rsidR="00794403" w14:paraId="2EEBEF07" w14:textId="77777777" w:rsidTr="00B62FD4">
        <w:tc>
          <w:tcPr>
            <w:tcW w:w="4606" w:type="dxa"/>
          </w:tcPr>
          <w:p w14:paraId="0A8E104E" w14:textId="77777777" w:rsidR="00794403" w:rsidRDefault="00794403" w:rsidP="00B62FD4">
            <w:proofErr w:type="spellStart"/>
            <w:proofErr w:type="gramStart"/>
            <w:r>
              <w:t>Vice président</w:t>
            </w:r>
            <w:proofErr w:type="spellEnd"/>
            <w:proofErr w:type="gramEnd"/>
          </w:p>
        </w:tc>
        <w:tc>
          <w:tcPr>
            <w:tcW w:w="4606" w:type="dxa"/>
          </w:tcPr>
          <w:p w14:paraId="0714401B" w14:textId="77777777" w:rsidR="00794403" w:rsidRDefault="00794403" w:rsidP="00B62FD4">
            <w:r>
              <w:t>Verbruggen Didier</w:t>
            </w:r>
          </w:p>
        </w:tc>
      </w:tr>
      <w:tr w:rsidR="00794403" w14:paraId="29B54407" w14:textId="77777777" w:rsidTr="00B62FD4">
        <w:tc>
          <w:tcPr>
            <w:tcW w:w="4606" w:type="dxa"/>
          </w:tcPr>
          <w:p w14:paraId="2C3DA142" w14:textId="77777777" w:rsidR="00794403" w:rsidRDefault="00794403" w:rsidP="00B62FD4">
            <w:r>
              <w:t>Trésorière</w:t>
            </w:r>
          </w:p>
        </w:tc>
        <w:tc>
          <w:tcPr>
            <w:tcW w:w="4606" w:type="dxa"/>
          </w:tcPr>
          <w:p w14:paraId="53601FEA" w14:textId="77777777" w:rsidR="00794403" w:rsidRDefault="00794403" w:rsidP="00B62FD4">
            <w:proofErr w:type="spellStart"/>
            <w:r>
              <w:t>Pereaux</w:t>
            </w:r>
            <w:proofErr w:type="spellEnd"/>
            <w:r>
              <w:t xml:space="preserve"> Sophie</w:t>
            </w:r>
          </w:p>
        </w:tc>
      </w:tr>
      <w:tr w:rsidR="0018791C" w14:paraId="78A064DB" w14:textId="77777777" w:rsidTr="00B62FD4">
        <w:tc>
          <w:tcPr>
            <w:tcW w:w="4606" w:type="dxa"/>
            <w:vMerge w:val="restart"/>
          </w:tcPr>
          <w:p w14:paraId="29FF893A" w14:textId="77777777" w:rsidR="0018791C" w:rsidRDefault="0018791C" w:rsidP="00B62FD4">
            <w:r>
              <w:t>Membres</w:t>
            </w:r>
          </w:p>
        </w:tc>
        <w:tc>
          <w:tcPr>
            <w:tcW w:w="4606" w:type="dxa"/>
          </w:tcPr>
          <w:p w14:paraId="4B4030E3" w14:textId="77777777" w:rsidR="0018791C" w:rsidRDefault="0018791C" w:rsidP="00B62FD4">
            <w:r>
              <w:t>Nicolas Jauquet</w:t>
            </w:r>
          </w:p>
        </w:tc>
      </w:tr>
      <w:tr w:rsidR="0018791C" w14:paraId="0182E008" w14:textId="77777777" w:rsidTr="00B62FD4">
        <w:tc>
          <w:tcPr>
            <w:tcW w:w="4606" w:type="dxa"/>
            <w:vMerge/>
          </w:tcPr>
          <w:p w14:paraId="3C4A1115" w14:textId="77777777" w:rsidR="0018791C" w:rsidRDefault="0018791C" w:rsidP="00B62FD4"/>
        </w:tc>
        <w:tc>
          <w:tcPr>
            <w:tcW w:w="4606" w:type="dxa"/>
          </w:tcPr>
          <w:p w14:paraId="007E1F49" w14:textId="77777777" w:rsidR="0018791C" w:rsidRDefault="0018791C" w:rsidP="00B62FD4">
            <w:r>
              <w:t>Florian Jauquet</w:t>
            </w:r>
          </w:p>
        </w:tc>
      </w:tr>
      <w:tr w:rsidR="0018791C" w14:paraId="495FF8DE" w14:textId="77777777" w:rsidTr="00B62FD4">
        <w:tc>
          <w:tcPr>
            <w:tcW w:w="4606" w:type="dxa"/>
            <w:vMerge/>
          </w:tcPr>
          <w:p w14:paraId="14D94257" w14:textId="77777777" w:rsidR="0018791C" w:rsidRDefault="0018791C" w:rsidP="00B62FD4"/>
        </w:tc>
        <w:tc>
          <w:tcPr>
            <w:tcW w:w="4606" w:type="dxa"/>
          </w:tcPr>
          <w:p w14:paraId="6DD2C1C1" w14:textId="77777777" w:rsidR="0018791C" w:rsidRDefault="0018791C" w:rsidP="00B62FD4">
            <w:r>
              <w:t>Michaux Coralie</w:t>
            </w:r>
          </w:p>
        </w:tc>
      </w:tr>
      <w:tr w:rsidR="0018791C" w14:paraId="694C229F" w14:textId="77777777" w:rsidTr="00B62FD4">
        <w:tc>
          <w:tcPr>
            <w:tcW w:w="4606" w:type="dxa"/>
            <w:vMerge/>
          </w:tcPr>
          <w:p w14:paraId="01DB4687" w14:textId="77777777" w:rsidR="0018791C" w:rsidRDefault="0018791C" w:rsidP="00B62FD4"/>
        </w:tc>
        <w:tc>
          <w:tcPr>
            <w:tcW w:w="4606" w:type="dxa"/>
          </w:tcPr>
          <w:p w14:paraId="542D4F68" w14:textId="77777777" w:rsidR="0018791C" w:rsidRDefault="0018791C" w:rsidP="00B62FD4">
            <w:r>
              <w:t xml:space="preserve">Francois Vincent </w:t>
            </w:r>
          </w:p>
        </w:tc>
      </w:tr>
      <w:tr w:rsidR="0018791C" w14:paraId="1B341D24" w14:textId="77777777" w:rsidTr="00B62FD4">
        <w:tc>
          <w:tcPr>
            <w:tcW w:w="4606" w:type="dxa"/>
            <w:vMerge/>
          </w:tcPr>
          <w:p w14:paraId="28D91670" w14:textId="77777777" w:rsidR="0018791C" w:rsidRDefault="0018791C" w:rsidP="00B62FD4"/>
        </w:tc>
        <w:tc>
          <w:tcPr>
            <w:tcW w:w="4606" w:type="dxa"/>
          </w:tcPr>
          <w:p w14:paraId="2B3E9703" w14:textId="77777777" w:rsidR="0018791C" w:rsidRDefault="0018791C" w:rsidP="00B62FD4">
            <w:r>
              <w:t>Jauquet Alain</w:t>
            </w:r>
          </w:p>
        </w:tc>
      </w:tr>
    </w:tbl>
    <w:p w14:paraId="394EB9C2" w14:textId="77777777" w:rsidR="00B62FD4" w:rsidRDefault="00B62FD4" w:rsidP="00B62FD4"/>
    <w:tbl>
      <w:tblPr>
        <w:tblStyle w:val="Grilledutableau"/>
        <w:tblW w:w="0" w:type="auto"/>
        <w:tblLook w:val="04A0" w:firstRow="1" w:lastRow="0" w:firstColumn="1" w:lastColumn="0" w:noHBand="0" w:noVBand="1"/>
      </w:tblPr>
      <w:tblGrid>
        <w:gridCol w:w="9212"/>
      </w:tblGrid>
      <w:tr w:rsidR="00B62FD4" w:rsidRPr="008736B9" w14:paraId="53A0D60D" w14:textId="77777777" w:rsidTr="0093007B">
        <w:tc>
          <w:tcPr>
            <w:tcW w:w="9212" w:type="dxa"/>
          </w:tcPr>
          <w:p w14:paraId="1C390C7D" w14:textId="77777777" w:rsidR="00B62FD4" w:rsidRPr="008736B9" w:rsidRDefault="00B62FD4" w:rsidP="00B62FD4">
            <w:pPr>
              <w:jc w:val="center"/>
              <w:rPr>
                <w:b/>
              </w:rPr>
            </w:pPr>
            <w:r w:rsidRPr="008736B9">
              <w:rPr>
                <w:b/>
              </w:rPr>
              <w:t>Adresse du secrétariat – Direction de course</w:t>
            </w:r>
          </w:p>
        </w:tc>
      </w:tr>
      <w:tr w:rsidR="00AC7918" w14:paraId="323611D0" w14:textId="77777777" w:rsidTr="00AC7918">
        <w:tc>
          <w:tcPr>
            <w:tcW w:w="9212" w:type="dxa"/>
          </w:tcPr>
          <w:p w14:paraId="5C4084DE" w14:textId="77777777" w:rsidR="00AC7918" w:rsidRDefault="00AC7918" w:rsidP="00432ECC">
            <w:pPr>
              <w:jc w:val="center"/>
            </w:pPr>
            <w:r>
              <w:t>Hall omnisport</w:t>
            </w:r>
          </w:p>
        </w:tc>
      </w:tr>
      <w:tr w:rsidR="00B62FD4" w14:paraId="09B8A102" w14:textId="77777777" w:rsidTr="0093007B">
        <w:tc>
          <w:tcPr>
            <w:tcW w:w="9212" w:type="dxa"/>
          </w:tcPr>
          <w:p w14:paraId="5F56383F" w14:textId="77777777" w:rsidR="00B62FD4" w:rsidRDefault="00432ECC" w:rsidP="00AC7918">
            <w:pPr>
              <w:jc w:val="center"/>
            </w:pPr>
            <w:r>
              <w:t xml:space="preserve">Rue </w:t>
            </w:r>
            <w:r w:rsidR="00AC7918">
              <w:t>Allée du 125</w:t>
            </w:r>
            <w:r w:rsidR="00AC7918" w:rsidRPr="00AC7918">
              <w:rPr>
                <w:vertAlign w:val="superscript"/>
              </w:rPr>
              <w:t>ème</w:t>
            </w:r>
            <w:r w:rsidR="00AC7918">
              <w:t xml:space="preserve"> Régiment d’infanterie </w:t>
            </w:r>
          </w:p>
        </w:tc>
      </w:tr>
      <w:tr w:rsidR="00432ECC" w14:paraId="6A621F6D" w14:textId="77777777" w:rsidTr="0093007B">
        <w:tc>
          <w:tcPr>
            <w:tcW w:w="9212" w:type="dxa"/>
          </w:tcPr>
          <w:p w14:paraId="0B056E38" w14:textId="77777777" w:rsidR="00432ECC" w:rsidRDefault="00AC7918" w:rsidP="00AC7918">
            <w:pPr>
              <w:jc w:val="center"/>
            </w:pPr>
            <w:r>
              <w:t>50°15’18.77’</w:t>
            </w:r>
            <w:proofErr w:type="gramStart"/>
            <w:r>
              <w:t xml:space="preserve">’ </w:t>
            </w:r>
            <w:r w:rsidR="00432ECC">
              <w:t xml:space="preserve"> N</w:t>
            </w:r>
            <w:proofErr w:type="gramEnd"/>
            <w:r w:rsidR="00432ECC">
              <w:t xml:space="preserve">  </w:t>
            </w:r>
            <w:r>
              <w:t>4°25’53.89’’</w:t>
            </w:r>
            <w:r w:rsidR="00432ECC">
              <w:t xml:space="preserve"> E</w:t>
            </w:r>
          </w:p>
        </w:tc>
      </w:tr>
      <w:tr w:rsidR="00432ECC" w14:paraId="6556A50F" w14:textId="77777777" w:rsidTr="0093007B">
        <w:tc>
          <w:tcPr>
            <w:tcW w:w="9212" w:type="dxa"/>
          </w:tcPr>
          <w:p w14:paraId="515C8492" w14:textId="77777777" w:rsidR="00432ECC" w:rsidRDefault="00432ECC" w:rsidP="00B62FD4">
            <w:pPr>
              <w:jc w:val="center"/>
            </w:pPr>
            <w:r>
              <w:t>www.r-ac.be</w:t>
            </w:r>
          </w:p>
        </w:tc>
      </w:tr>
    </w:tbl>
    <w:p w14:paraId="4807305A" w14:textId="77777777" w:rsidR="00B62FD4" w:rsidRDefault="00B62FD4" w:rsidP="00B62FD4">
      <w:pPr>
        <w:jc w:val="center"/>
        <w:rPr>
          <w:b/>
          <w:sz w:val="36"/>
          <w:szCs w:val="36"/>
          <w:u w:val="single"/>
        </w:rPr>
      </w:pPr>
      <w:r w:rsidRPr="00B62FD4">
        <w:rPr>
          <w:b/>
          <w:sz w:val="36"/>
          <w:szCs w:val="36"/>
          <w:u w:val="single"/>
        </w:rPr>
        <w:t>Règlement particulier</w:t>
      </w:r>
    </w:p>
    <w:p w14:paraId="56D6C8DB" w14:textId="77777777" w:rsidR="00225ADA" w:rsidRPr="00EC2527" w:rsidRDefault="00225ADA" w:rsidP="00B62FD4">
      <w:pPr>
        <w:jc w:val="center"/>
        <w:rPr>
          <w:b/>
          <w:sz w:val="10"/>
          <w:szCs w:val="10"/>
          <w:u w:val="single"/>
        </w:rPr>
      </w:pP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1"/>
      </w:tblGrid>
      <w:tr w:rsidR="00225ADA" w:rsidRPr="00A50F45" w14:paraId="2AA797FC" w14:textId="77777777" w:rsidTr="00EC2527">
        <w:trPr>
          <w:trHeight w:val="814"/>
        </w:trPr>
        <w:tc>
          <w:tcPr>
            <w:tcW w:w="9611" w:type="dxa"/>
            <w:shd w:val="clear" w:color="auto" w:fill="FFFF99"/>
          </w:tcPr>
          <w:p w14:paraId="08E46370" w14:textId="77777777" w:rsidR="00225ADA" w:rsidRPr="00A50F45" w:rsidRDefault="00225ADA" w:rsidP="00A50F45">
            <w:pPr>
              <w:jc w:val="center"/>
              <w:rPr>
                <w:rFonts w:cstheme="minorHAnsi"/>
              </w:rPr>
            </w:pPr>
          </w:p>
          <w:p w14:paraId="3CC7660D" w14:textId="77777777" w:rsidR="00225ADA" w:rsidRPr="00A50F45" w:rsidRDefault="00225ADA" w:rsidP="00A50F45">
            <w:pPr>
              <w:jc w:val="center"/>
              <w:rPr>
                <w:rFonts w:cstheme="minorHAnsi"/>
                <w:b/>
                <w:iCs/>
              </w:rPr>
            </w:pPr>
            <w:r w:rsidRPr="00A50F45">
              <w:rPr>
                <w:rFonts w:cstheme="minorHAnsi"/>
                <w:b/>
                <w:iCs/>
              </w:rPr>
              <w:t>AVERTISSEMENT !!!</w:t>
            </w:r>
          </w:p>
          <w:p w14:paraId="48A2DA90" w14:textId="77777777" w:rsidR="00225ADA" w:rsidRPr="00A50F45" w:rsidRDefault="00225ADA" w:rsidP="00A50F45">
            <w:pPr>
              <w:jc w:val="center"/>
              <w:rPr>
                <w:rFonts w:cstheme="minorHAnsi"/>
              </w:rPr>
            </w:pPr>
          </w:p>
        </w:tc>
      </w:tr>
      <w:tr w:rsidR="00225ADA" w:rsidRPr="00A50F45" w14:paraId="0D38AE44" w14:textId="77777777" w:rsidTr="00EC2527">
        <w:trPr>
          <w:trHeight w:val="1357"/>
        </w:trPr>
        <w:tc>
          <w:tcPr>
            <w:tcW w:w="9611" w:type="dxa"/>
          </w:tcPr>
          <w:p w14:paraId="7A7E77EF" w14:textId="77777777" w:rsidR="00225ADA" w:rsidRPr="00A50F45" w:rsidRDefault="00225ADA" w:rsidP="00A50F45">
            <w:pPr>
              <w:jc w:val="center"/>
              <w:rPr>
                <w:rFonts w:cstheme="minorHAnsi"/>
              </w:rPr>
            </w:pPr>
            <w:r w:rsidRPr="00A50F45">
              <w:rPr>
                <w:rFonts w:cstheme="minorHAnsi"/>
                <w:iCs/>
              </w:rPr>
              <w:t>Depuis le 1</w:t>
            </w:r>
            <w:r w:rsidRPr="00A50F45">
              <w:rPr>
                <w:rFonts w:cstheme="minorHAnsi"/>
                <w:iCs/>
                <w:vertAlign w:val="superscript"/>
              </w:rPr>
              <w:t>er</w:t>
            </w:r>
            <w:r w:rsidRPr="00A50F45">
              <w:rPr>
                <w:rFonts w:cstheme="minorHAnsi"/>
                <w:iCs/>
              </w:rPr>
              <w:t xml:space="preserve"> janvier 2021, </w:t>
            </w:r>
            <w:r w:rsidRPr="00A50F45">
              <w:rPr>
                <w:rFonts w:cstheme="minorHAnsi"/>
              </w:rPr>
              <w:t xml:space="preserve">dans </w:t>
            </w:r>
            <w:r w:rsidRPr="00A50F45">
              <w:rPr>
                <w:rFonts w:cstheme="minorHAnsi"/>
                <w:b/>
              </w:rPr>
              <w:t>TOUTES LES DIVISIONS CHRONOMETREES</w:t>
            </w:r>
            <w:r w:rsidRPr="00A50F45">
              <w:rPr>
                <w:rFonts w:cstheme="minorHAnsi"/>
              </w:rPr>
              <w:t xml:space="preserve"> (sauf AC/KC et slalom) de toutes les épreuves où la vitesse est l'élément de classement prépondérant, des équipements sont imposés à tous les concurrents et aux véhicules.</w:t>
            </w:r>
          </w:p>
          <w:p w14:paraId="60CC0069" w14:textId="77777777" w:rsidR="00225ADA" w:rsidRPr="00A50F45" w:rsidRDefault="00225ADA" w:rsidP="00A50F45">
            <w:pPr>
              <w:jc w:val="center"/>
              <w:rPr>
                <w:rFonts w:cstheme="minorHAnsi"/>
              </w:rPr>
            </w:pPr>
            <w:r w:rsidRPr="00A50F45">
              <w:rPr>
                <w:rFonts w:cstheme="minorHAnsi"/>
                <w:iCs/>
              </w:rPr>
              <w:t xml:space="preserve">Pour les détails et les explications, veuillez lire l’ASAF News </w:t>
            </w:r>
            <w:proofErr w:type="spellStart"/>
            <w:r w:rsidRPr="00A50F45">
              <w:rPr>
                <w:rFonts w:cstheme="minorHAnsi"/>
                <w:iCs/>
              </w:rPr>
              <w:t>Letter</w:t>
            </w:r>
            <w:proofErr w:type="spellEnd"/>
            <w:r w:rsidRPr="00A50F45">
              <w:rPr>
                <w:rFonts w:cstheme="minorHAnsi"/>
                <w:iCs/>
              </w:rPr>
              <w:t xml:space="preserve"> publiée à ce sujet, le 23 décembre 2020 sur le site Internet ou sur la page Facebook de la Fédération.</w:t>
            </w:r>
          </w:p>
        </w:tc>
      </w:tr>
      <w:tr w:rsidR="00225ADA" w:rsidRPr="00A50F45" w14:paraId="68BE8B37" w14:textId="77777777" w:rsidTr="00EC2527">
        <w:trPr>
          <w:trHeight w:val="543"/>
        </w:trPr>
        <w:tc>
          <w:tcPr>
            <w:tcW w:w="9611" w:type="dxa"/>
          </w:tcPr>
          <w:p w14:paraId="52820C51" w14:textId="77777777" w:rsidR="00225ADA" w:rsidRPr="00A50F45" w:rsidRDefault="006F3077" w:rsidP="00A50F45">
            <w:pPr>
              <w:jc w:val="center"/>
              <w:rPr>
                <w:rFonts w:cstheme="minorHAnsi"/>
                <w:i/>
                <w:iCs/>
                <w:highlight w:val="yellow"/>
              </w:rPr>
            </w:pPr>
            <w:hyperlink r:id="rId11" w:history="1">
              <w:r w:rsidR="00225ADA" w:rsidRPr="00A50F45">
                <w:rPr>
                  <w:rStyle w:val="Lienhypertexte"/>
                  <w:rFonts w:cstheme="minorHAnsi"/>
                  <w:i/>
                  <w:iCs/>
                  <w:color w:val="auto"/>
                </w:rPr>
                <w:t>www.asaf.be</w:t>
              </w:r>
            </w:hyperlink>
          </w:p>
          <w:p w14:paraId="621F604E" w14:textId="77777777" w:rsidR="00225ADA" w:rsidRPr="00A50F45" w:rsidRDefault="00225ADA" w:rsidP="00A50F45">
            <w:pPr>
              <w:jc w:val="center"/>
              <w:rPr>
                <w:rFonts w:cstheme="minorHAnsi"/>
              </w:rPr>
            </w:pPr>
            <w:r w:rsidRPr="00A50F45">
              <w:rPr>
                <w:rFonts w:cstheme="minorHAnsi"/>
              </w:rPr>
              <w:t>http://www.asaf.be/news/asafnews/2020/equipements_securite_2021.pdf</w:t>
            </w:r>
          </w:p>
        </w:tc>
      </w:tr>
    </w:tbl>
    <w:p w14:paraId="70EFB8FC" w14:textId="77777777" w:rsidR="00225ADA" w:rsidRPr="00EC2527" w:rsidRDefault="00225ADA" w:rsidP="00225ADA">
      <w:pPr>
        <w:jc w:val="both"/>
        <w:rPr>
          <w:rFonts w:cstheme="minorHAnsi"/>
          <w:sz w:val="10"/>
          <w:szCs w:val="10"/>
        </w:rPr>
      </w:pPr>
    </w:p>
    <w:p w14:paraId="37988CFD" w14:textId="77777777" w:rsidR="00225ADA" w:rsidRPr="00A50F45" w:rsidRDefault="00225ADA" w:rsidP="00EC2527">
      <w:pPr>
        <w:pBdr>
          <w:top w:val="single" w:sz="4" w:space="1" w:color="auto"/>
          <w:left w:val="single" w:sz="4" w:space="4" w:color="auto"/>
          <w:bottom w:val="single" w:sz="4" w:space="1" w:color="auto"/>
          <w:right w:val="single" w:sz="4" w:space="11" w:color="auto"/>
        </w:pBdr>
        <w:spacing w:after="160" w:line="259" w:lineRule="auto"/>
        <w:ind w:hanging="142"/>
        <w:jc w:val="center"/>
        <w:rPr>
          <w:rFonts w:eastAsia="Calibri" w:cstheme="minorHAnsi"/>
          <w:b/>
          <w:bCs/>
          <w:u w:val="single"/>
        </w:rPr>
      </w:pPr>
      <w:r w:rsidRPr="00A50F45">
        <w:rPr>
          <w:rFonts w:eastAsia="Calibri" w:cstheme="minorHAnsi"/>
          <w:b/>
          <w:bCs/>
          <w:highlight w:val="yellow"/>
          <w:u w:val="single"/>
        </w:rPr>
        <w:t>Attention – Dispositions particulières liées à la situation sanitaire Covid-19:</w:t>
      </w:r>
    </w:p>
    <w:p w14:paraId="7265A00C" w14:textId="77777777" w:rsidR="00225ADA" w:rsidRPr="00A50F45" w:rsidRDefault="00225ADA" w:rsidP="00EC2527">
      <w:pPr>
        <w:pBdr>
          <w:top w:val="single" w:sz="4" w:space="1" w:color="auto"/>
          <w:left w:val="single" w:sz="4" w:space="4" w:color="auto"/>
          <w:bottom w:val="single" w:sz="4" w:space="1" w:color="auto"/>
          <w:right w:val="single" w:sz="4" w:space="11" w:color="auto"/>
        </w:pBdr>
        <w:spacing w:after="160" w:line="259" w:lineRule="auto"/>
        <w:ind w:left="-142"/>
        <w:jc w:val="both"/>
        <w:rPr>
          <w:rFonts w:eastAsia="Calibri" w:cstheme="minorHAnsi"/>
          <w:b/>
          <w:bCs/>
        </w:rPr>
      </w:pPr>
      <w:r w:rsidRPr="00A50F45">
        <w:rPr>
          <w:rFonts w:eastAsia="Calibri" w:cstheme="minorHAnsi"/>
          <w:b/>
          <w:bCs/>
        </w:rPr>
        <w:t>Toutes les mesures liées au Covid-19, présentes ou à venir, reprises ou non dans ces textes, décidées par l’ASAF ou par les Autorités compétentes, font partie intégrante du présent règlement particulier.</w:t>
      </w:r>
    </w:p>
    <w:p w14:paraId="3FB9D9E8" w14:textId="77777777" w:rsidR="00225ADA" w:rsidRPr="00A50F45" w:rsidRDefault="00225ADA" w:rsidP="00EC2527">
      <w:pPr>
        <w:pBdr>
          <w:top w:val="single" w:sz="4" w:space="1" w:color="auto"/>
          <w:left w:val="single" w:sz="4" w:space="4" w:color="auto"/>
          <w:bottom w:val="single" w:sz="4" w:space="1" w:color="auto"/>
          <w:right w:val="single" w:sz="4" w:space="11" w:color="auto"/>
        </w:pBdr>
        <w:spacing w:after="160" w:line="259" w:lineRule="auto"/>
        <w:ind w:left="-142"/>
        <w:jc w:val="both"/>
        <w:rPr>
          <w:rFonts w:eastAsia="Calibri" w:cstheme="minorHAnsi"/>
          <w:b/>
          <w:bCs/>
        </w:rPr>
      </w:pPr>
      <w:r w:rsidRPr="00A50F45">
        <w:rPr>
          <w:rFonts w:eastAsia="Calibri" w:cstheme="minorHAnsi"/>
          <w:b/>
          <w:bCs/>
        </w:rPr>
        <w:t>Il vous appartient donc de vous y conformer et de vous tenir au courant de l’évolution, à la hausse ou à la baisse, de ces mesures en suivant les informations officielles publiées par l’ASAF ou par les Autorités.</w:t>
      </w:r>
    </w:p>
    <w:p w14:paraId="57E96256" w14:textId="77777777" w:rsidR="00225ADA" w:rsidRPr="00A50F45" w:rsidRDefault="00225ADA" w:rsidP="00225ADA">
      <w:pPr>
        <w:jc w:val="center"/>
        <w:rPr>
          <w:b/>
          <w:sz w:val="36"/>
          <w:szCs w:val="36"/>
          <w:u w:val="single"/>
        </w:rPr>
      </w:pPr>
      <w:r w:rsidRPr="00A50F45">
        <w:rPr>
          <w:rFonts w:eastAsia="Calibri" w:cstheme="minorHAnsi"/>
          <w:b/>
          <w:bCs/>
        </w:rPr>
        <w:t xml:space="preserve">Voir le dernier protocole établi, sur le site </w:t>
      </w:r>
      <w:hyperlink r:id="rId12" w:history="1">
        <w:r w:rsidRPr="00A50F45">
          <w:rPr>
            <w:rStyle w:val="Lienhypertexte"/>
            <w:rFonts w:eastAsia="Calibri" w:cstheme="minorHAnsi"/>
            <w:b/>
            <w:bCs/>
            <w:color w:val="auto"/>
          </w:rPr>
          <w:t>www.asaf.be</w:t>
        </w:r>
      </w:hyperlink>
    </w:p>
    <w:p w14:paraId="2F6E5AE7" w14:textId="77777777" w:rsidR="00225ADA" w:rsidRPr="00EC2527" w:rsidRDefault="00225ADA" w:rsidP="00B62FD4">
      <w:pPr>
        <w:jc w:val="center"/>
        <w:rPr>
          <w:b/>
          <w:sz w:val="20"/>
          <w:szCs w:val="20"/>
          <w:u w:val="single"/>
        </w:rPr>
      </w:pPr>
    </w:p>
    <w:p w14:paraId="37A22BB5" w14:textId="77777777" w:rsidR="00A50F45" w:rsidRPr="008736B9" w:rsidRDefault="00A50F45" w:rsidP="00A50F45">
      <w:pPr>
        <w:jc w:val="center"/>
        <w:rPr>
          <w:rFonts w:cstheme="minorHAnsi"/>
          <w:b/>
          <w:bCs/>
          <w:sz w:val="28"/>
          <w:szCs w:val="28"/>
          <w:u w:val="single"/>
        </w:rPr>
      </w:pPr>
      <w:r w:rsidRPr="008736B9">
        <w:rPr>
          <w:rFonts w:cstheme="minorHAnsi"/>
          <w:b/>
          <w:bCs/>
          <w:sz w:val="28"/>
          <w:szCs w:val="28"/>
          <w:u w:val="single"/>
        </w:rPr>
        <w:t>PREAMBULE :</w:t>
      </w:r>
    </w:p>
    <w:p w14:paraId="637385C9" w14:textId="77777777" w:rsidR="00A50F45" w:rsidRPr="00A50F45" w:rsidRDefault="00A50F45" w:rsidP="00A50F45">
      <w:pPr>
        <w:jc w:val="center"/>
        <w:rPr>
          <w:rFonts w:cstheme="minorHAnsi"/>
          <w:b/>
          <w:bCs/>
        </w:rPr>
      </w:pPr>
    </w:p>
    <w:p w14:paraId="61E0515A" w14:textId="77777777" w:rsidR="00A50F45" w:rsidRPr="00A50F45" w:rsidRDefault="00A50F45" w:rsidP="00A50F45">
      <w:pPr>
        <w:rPr>
          <w:rFonts w:cstheme="minorHAnsi"/>
          <w:b/>
          <w:bCs/>
          <w:u w:val="single"/>
          <w:lang w:eastAsia="fr-BE"/>
        </w:rPr>
      </w:pPr>
      <w:r w:rsidRPr="00A50F45">
        <w:rPr>
          <w:rFonts w:cstheme="minorHAnsi"/>
          <w:b/>
          <w:bCs/>
          <w:u w:val="single"/>
          <w:lang w:eastAsia="fr-BE"/>
        </w:rPr>
        <w:t>Définition de la manifestation pour la Division HISTO - DEMO</w:t>
      </w:r>
    </w:p>
    <w:p w14:paraId="759DC1A8" w14:textId="77777777" w:rsidR="00A50F45" w:rsidRPr="00A50F45" w:rsidRDefault="00A50F45" w:rsidP="00A50F45">
      <w:pPr>
        <w:tabs>
          <w:tab w:val="right" w:leader="dot" w:pos="9781"/>
        </w:tabs>
        <w:jc w:val="both"/>
        <w:rPr>
          <w:rFonts w:cstheme="minorHAnsi"/>
        </w:rPr>
      </w:pPr>
      <w:r w:rsidRPr="00A50F45">
        <w:rPr>
          <w:rFonts w:cstheme="minorHAnsi"/>
        </w:rPr>
        <w:t xml:space="preserve">La Division "HISTO- </w:t>
      </w:r>
      <w:r w:rsidRPr="00A50F45">
        <w:rPr>
          <w:rFonts w:cstheme="minorHAnsi"/>
          <w:b/>
          <w:bCs/>
          <w:lang w:eastAsia="fr-BE"/>
        </w:rPr>
        <w:t>DEMO</w:t>
      </w:r>
      <w:r w:rsidRPr="00A50F45">
        <w:rPr>
          <w:rFonts w:cstheme="minorHAnsi"/>
        </w:rPr>
        <w:t xml:space="preserve">" des rallyes de types B, B-Short et Rallyes Sprints </w:t>
      </w:r>
      <w:r w:rsidRPr="00A50F45">
        <w:rPr>
          <w:rFonts w:cstheme="minorHAnsi"/>
          <w:b/>
        </w:rPr>
        <w:t>(Voir Art. 26.2 et 26.11.6, du RPR)</w:t>
      </w:r>
      <w:r w:rsidRPr="00A50F45">
        <w:rPr>
          <w:rFonts w:cstheme="minorHAnsi"/>
        </w:rPr>
        <w:t xml:space="preserve"> a été initiée par l’ASAF afin de créer, au sein d’une épreuve contemporaine, une évocation d’un Rallye-Sprint ou d’un Rallye, tels qu’ils étaient pratiqués il y a quelques décennies et d’y faire évoluer des voitures de l’époque.</w:t>
      </w:r>
    </w:p>
    <w:p w14:paraId="401B53AD" w14:textId="77777777" w:rsidR="00A50F45" w:rsidRPr="00A50F45" w:rsidRDefault="00A50F45" w:rsidP="00A50F45">
      <w:pPr>
        <w:pStyle w:val="Retraitcorpsdetexte3"/>
        <w:ind w:left="0"/>
        <w:rPr>
          <w:rFonts w:asciiTheme="minorHAnsi" w:hAnsiTheme="minorHAnsi" w:cstheme="minorHAnsi"/>
          <w:b/>
          <w:bCs/>
          <w:color w:val="auto"/>
          <w:sz w:val="22"/>
          <w:szCs w:val="22"/>
          <w:lang w:val="fr-BE" w:eastAsia="fr-BE"/>
        </w:rPr>
      </w:pPr>
      <w:r w:rsidRPr="00A50F45">
        <w:rPr>
          <w:rFonts w:asciiTheme="minorHAnsi" w:hAnsiTheme="minorHAnsi" w:cstheme="minorHAnsi"/>
          <w:color w:val="auto"/>
          <w:sz w:val="22"/>
          <w:szCs w:val="22"/>
        </w:rPr>
        <w:lastRenderedPageBreak/>
        <w:t xml:space="preserve">Bien que faisant revivre une épreuve sportive et étant organisée comme telle, notamment sur le plan de la </w:t>
      </w:r>
      <w:r w:rsidRPr="00A50F45">
        <w:rPr>
          <w:rFonts w:asciiTheme="minorHAnsi" w:hAnsiTheme="minorHAnsi" w:cstheme="minorHAnsi"/>
          <w:color w:val="auto"/>
          <w:sz w:val="22"/>
          <w:szCs w:val="22"/>
          <w:lang w:val="fr-BE" w:eastAsia="fr-BE"/>
        </w:rPr>
        <w:t>sécurité</w:t>
      </w:r>
      <w:r w:rsidRPr="00A50F45">
        <w:rPr>
          <w:rFonts w:asciiTheme="minorHAnsi" w:hAnsiTheme="minorHAnsi" w:cstheme="minorHAnsi"/>
          <w:b/>
          <w:bCs/>
          <w:color w:val="auto"/>
          <w:sz w:val="22"/>
          <w:szCs w:val="22"/>
          <w:lang w:val="fr-BE" w:eastAsia="fr-BE"/>
        </w:rPr>
        <w:t>, la Division "HISTO –DEMO" n’est pas une compétition.</w:t>
      </w:r>
    </w:p>
    <w:p w14:paraId="7365E13F" w14:textId="77777777" w:rsidR="00A50F45" w:rsidRPr="00A50F45" w:rsidRDefault="00A50F45" w:rsidP="00A50F45">
      <w:pPr>
        <w:pStyle w:val="Retraitcorpsdetexte"/>
        <w:pBdr>
          <w:top w:val="single" w:sz="4" w:space="1" w:color="1F4E79"/>
          <w:left w:val="single" w:sz="4" w:space="4" w:color="1F4E79"/>
          <w:bottom w:val="single" w:sz="4" w:space="1" w:color="1F4E79"/>
          <w:right w:val="single" w:sz="4" w:space="4" w:color="1F4E79"/>
        </w:pBdr>
        <w:ind w:left="170"/>
        <w:jc w:val="center"/>
        <w:rPr>
          <w:rFonts w:asciiTheme="minorHAnsi" w:hAnsiTheme="minorHAnsi" w:cstheme="minorHAnsi"/>
          <w:sz w:val="22"/>
          <w:szCs w:val="22"/>
        </w:rPr>
      </w:pPr>
      <w:r w:rsidRPr="00A50F45">
        <w:rPr>
          <w:rFonts w:asciiTheme="minorHAnsi" w:hAnsiTheme="minorHAnsi" w:cstheme="minorHAnsi"/>
          <w:sz w:val="22"/>
          <w:szCs w:val="22"/>
        </w:rPr>
        <w:t>Aucune notion de temps n’est prise en considération, aucun chronométrage n’est réalisé et aucun classement n’est établi, à aucun moment de la manifestation.</w:t>
      </w:r>
    </w:p>
    <w:p w14:paraId="267F2014" w14:textId="77777777" w:rsidR="00A50F45" w:rsidRPr="00A50F45" w:rsidRDefault="00A50F45" w:rsidP="00A50F45">
      <w:pPr>
        <w:jc w:val="both"/>
        <w:rPr>
          <w:rFonts w:cstheme="minorHAnsi"/>
          <w:lang w:eastAsia="fr-BE"/>
        </w:rPr>
      </w:pPr>
      <w:r w:rsidRPr="00A50F45">
        <w:rPr>
          <w:rFonts w:cstheme="minorHAnsi"/>
        </w:rPr>
        <w:t xml:space="preserve">La Division "HISTO – DEMO" </w:t>
      </w:r>
      <w:r w:rsidRPr="00A50F45">
        <w:rPr>
          <w:rFonts w:cstheme="minorHAnsi"/>
          <w:lang w:eastAsia="fr-BE"/>
        </w:rPr>
        <w:t xml:space="preserve">doit donc être considérée comme une démonstration permettant aux participants de découvrir des parcours fermés à la circulation publique, présentant les meilleures conditions de sécurité possibles et d'y évoluer, chacun à leur rythme. </w:t>
      </w:r>
    </w:p>
    <w:p w14:paraId="75FE7235" w14:textId="77777777" w:rsidR="00A50F45" w:rsidRPr="00A50F45" w:rsidRDefault="00A50F45" w:rsidP="00A50F45">
      <w:pPr>
        <w:tabs>
          <w:tab w:val="right" w:pos="0"/>
        </w:tabs>
        <w:autoSpaceDE w:val="0"/>
        <w:jc w:val="both"/>
        <w:rPr>
          <w:rFonts w:cstheme="minorHAnsi"/>
          <w:b/>
        </w:rPr>
      </w:pPr>
      <w:r w:rsidRPr="00A50F45">
        <w:rPr>
          <w:rFonts w:cstheme="minorHAnsi"/>
          <w:b/>
          <w:u w:val="single"/>
        </w:rPr>
        <w:t>Avertissement</w:t>
      </w:r>
      <w:r w:rsidRPr="00A50F45">
        <w:rPr>
          <w:rFonts w:cstheme="minorHAnsi"/>
          <w:b/>
        </w:rPr>
        <w:t xml:space="preserve"> : Les manifestations de ce genre n’étant pas des “courses”, le style de conduite à y adopter doit tenir compte de cette particularité. En conséquence, l’organisateur (ou les Commissaires Sportifs présents) excluront sans appel, tout concurrent dont ils jugeront le comportement dangereux, tant pour lui que pour les autres. </w:t>
      </w:r>
    </w:p>
    <w:p w14:paraId="3D705E61" w14:textId="77777777" w:rsidR="00A50F45" w:rsidRPr="00A50F45" w:rsidRDefault="00A50F45" w:rsidP="00A50F45">
      <w:pPr>
        <w:jc w:val="both"/>
        <w:rPr>
          <w:rFonts w:cstheme="minorHAnsi"/>
          <w:b/>
          <w:u w:val="single"/>
          <w:lang w:eastAsia="fr-BE"/>
        </w:rPr>
      </w:pPr>
      <w:r w:rsidRPr="00A50F45">
        <w:rPr>
          <w:rFonts w:cstheme="minorHAnsi"/>
          <w:b/>
          <w:u w:val="single"/>
          <w:lang w:eastAsia="fr-BE"/>
        </w:rPr>
        <w:t>Respect de l’itinéraire</w:t>
      </w:r>
    </w:p>
    <w:p w14:paraId="1AE18449" w14:textId="77777777" w:rsidR="00A50F45" w:rsidRPr="00A50F45" w:rsidRDefault="00A50F45" w:rsidP="00A50F45">
      <w:pPr>
        <w:pStyle w:val="Corpsdetexte"/>
        <w:rPr>
          <w:rFonts w:asciiTheme="minorHAnsi" w:hAnsiTheme="minorHAnsi" w:cstheme="minorHAnsi"/>
          <w:sz w:val="22"/>
          <w:szCs w:val="22"/>
        </w:rPr>
      </w:pPr>
      <w:r w:rsidRPr="00A50F45">
        <w:rPr>
          <w:rFonts w:asciiTheme="minorHAnsi" w:hAnsiTheme="minorHAnsi" w:cstheme="minorHAnsi"/>
          <w:sz w:val="22"/>
          <w:szCs w:val="22"/>
        </w:rPr>
        <w:t>Les participants sont tenus de suivre l'itinéraire imposé par l'organisateur pour se rendre vers chaque ES, se rendre d’une ES à l’autre et rejoindre le départ après avoir parcouru les tronçons fermés à la circulation.</w:t>
      </w:r>
    </w:p>
    <w:p w14:paraId="589C9E37" w14:textId="77777777" w:rsidR="00A50F45" w:rsidRPr="00A50F45" w:rsidRDefault="00A50F45" w:rsidP="00A50F45">
      <w:pPr>
        <w:jc w:val="both"/>
        <w:rPr>
          <w:rFonts w:cstheme="minorHAnsi"/>
          <w:lang w:eastAsia="fr-BE"/>
        </w:rPr>
      </w:pPr>
      <w:r w:rsidRPr="00A50F45">
        <w:rPr>
          <w:rFonts w:cstheme="minorHAnsi"/>
          <w:lang w:eastAsia="fr-BE"/>
        </w:rPr>
        <w:t xml:space="preserve">Cet itinéraire est consigné dans le </w:t>
      </w:r>
      <w:proofErr w:type="spellStart"/>
      <w:r w:rsidRPr="00A50F45">
        <w:rPr>
          <w:rFonts w:cstheme="minorHAnsi"/>
          <w:lang w:eastAsia="fr-BE"/>
        </w:rPr>
        <w:t>road-book</w:t>
      </w:r>
      <w:proofErr w:type="spellEnd"/>
      <w:r w:rsidRPr="00A50F45">
        <w:rPr>
          <w:rFonts w:cstheme="minorHAnsi"/>
          <w:lang w:eastAsia="fr-BE"/>
        </w:rPr>
        <w:t xml:space="preserve"> qui leur sera fourni.</w:t>
      </w:r>
    </w:p>
    <w:p w14:paraId="0B6E7894" w14:textId="77777777" w:rsidR="00A50F45" w:rsidRPr="00A50F45" w:rsidRDefault="00A50F45" w:rsidP="00A50F45">
      <w:pPr>
        <w:jc w:val="both"/>
        <w:rPr>
          <w:rFonts w:cstheme="minorHAnsi"/>
          <w:b/>
          <w:lang w:eastAsia="fr-BE"/>
        </w:rPr>
      </w:pPr>
      <w:r w:rsidRPr="00A50F45">
        <w:rPr>
          <w:rFonts w:cstheme="minorHAnsi"/>
          <w:b/>
          <w:u w:val="single"/>
          <w:lang w:eastAsia="fr-BE"/>
        </w:rPr>
        <w:t>Co-équipier</w:t>
      </w:r>
    </w:p>
    <w:p w14:paraId="28147C04" w14:textId="77777777" w:rsidR="00A50F45" w:rsidRPr="00A50F45" w:rsidRDefault="00A50F45" w:rsidP="00A50F45">
      <w:pPr>
        <w:tabs>
          <w:tab w:val="left" w:leader="dot" w:pos="9180"/>
        </w:tabs>
        <w:jc w:val="both"/>
        <w:rPr>
          <w:rFonts w:cstheme="minorHAnsi"/>
          <w:bCs/>
        </w:rPr>
      </w:pPr>
      <w:r w:rsidRPr="00A50F45">
        <w:rPr>
          <w:rFonts w:cstheme="minorHAnsi"/>
        </w:rPr>
        <w:t xml:space="preserve">Le co-équipier </w:t>
      </w:r>
      <w:r w:rsidRPr="00A50F45">
        <w:rPr>
          <w:rFonts w:cstheme="minorHAnsi"/>
          <w:u w:val="single"/>
        </w:rPr>
        <w:t xml:space="preserve">(obligatoirement le même durant tout </w:t>
      </w:r>
      <w:proofErr w:type="gramStart"/>
      <w:r w:rsidRPr="00A50F45">
        <w:rPr>
          <w:rFonts w:cstheme="minorHAnsi"/>
          <w:u w:val="single"/>
        </w:rPr>
        <w:t>le meeting</w:t>
      </w:r>
      <w:proofErr w:type="gramEnd"/>
      <w:r w:rsidRPr="00A50F45">
        <w:rPr>
          <w:rFonts w:cstheme="minorHAnsi"/>
        </w:rPr>
        <w:t xml:space="preserve">) d’une voiture inscrite en Division "HISTO -DEMO" </w:t>
      </w:r>
      <w:r w:rsidRPr="00A50F45">
        <w:rPr>
          <w:rFonts w:cstheme="minorHAnsi"/>
          <w:b/>
        </w:rPr>
        <w:t xml:space="preserve">ne peut être </w:t>
      </w:r>
      <w:r w:rsidRPr="00A50F45">
        <w:rPr>
          <w:rFonts w:cstheme="minorHAnsi"/>
          <w:b/>
          <w:bCs/>
        </w:rPr>
        <w:t>mineur</w:t>
      </w:r>
      <w:r w:rsidRPr="00A50F45">
        <w:rPr>
          <w:rFonts w:cstheme="minorHAnsi"/>
        </w:rPr>
        <w:t xml:space="preserve"> (il doit avoir atteint l’âge de</w:t>
      </w:r>
      <w:r w:rsidRPr="00A50F45">
        <w:rPr>
          <w:rFonts w:cstheme="minorHAnsi"/>
          <w:b/>
          <w:bCs/>
        </w:rPr>
        <w:t xml:space="preserve"> 18 ans</w:t>
      </w:r>
      <w:r w:rsidRPr="00A50F45">
        <w:rPr>
          <w:rFonts w:cstheme="minorHAnsi"/>
          <w:bCs/>
        </w:rPr>
        <w:t>).</w:t>
      </w:r>
    </w:p>
    <w:p w14:paraId="34E66C69" w14:textId="77777777" w:rsidR="00A50F45" w:rsidRPr="00A50F45" w:rsidRDefault="00A50F45" w:rsidP="00A50F45">
      <w:pPr>
        <w:pStyle w:val="Corpsdetexte2"/>
        <w:rPr>
          <w:rFonts w:asciiTheme="minorHAnsi" w:hAnsiTheme="minorHAnsi" w:cstheme="minorHAnsi"/>
          <w:color w:val="auto"/>
          <w:sz w:val="22"/>
          <w:szCs w:val="22"/>
        </w:rPr>
      </w:pPr>
      <w:r w:rsidRPr="00A50F45">
        <w:rPr>
          <w:rFonts w:asciiTheme="minorHAnsi" w:hAnsiTheme="minorHAnsi" w:cstheme="minorHAnsi"/>
          <w:color w:val="auto"/>
          <w:sz w:val="22"/>
          <w:szCs w:val="22"/>
        </w:rPr>
        <w:t>Aucun passager, autre que le co-équipier repris sur la liste des équipages qualifiés ne pourra intégrer la voiture, à aucun moment de la manifestation.</w:t>
      </w:r>
    </w:p>
    <w:p w14:paraId="06D9D283" w14:textId="77777777" w:rsidR="00A50F45" w:rsidRPr="00A50F45" w:rsidRDefault="00A50F45" w:rsidP="00A50F45">
      <w:pPr>
        <w:pStyle w:val="NormalWeb"/>
        <w:spacing w:before="0" w:beforeAutospacing="0" w:after="0" w:afterAutospacing="0"/>
        <w:jc w:val="both"/>
        <w:rPr>
          <w:rFonts w:asciiTheme="minorHAnsi" w:hAnsiTheme="minorHAnsi" w:cstheme="minorHAnsi"/>
          <w:sz w:val="22"/>
          <w:szCs w:val="22"/>
          <w:lang w:val="fr-BE"/>
        </w:rPr>
      </w:pPr>
      <w:r w:rsidRPr="00A50F45">
        <w:rPr>
          <w:rFonts w:asciiTheme="minorHAnsi" w:hAnsiTheme="minorHAnsi" w:cstheme="minorHAnsi"/>
          <w:sz w:val="22"/>
          <w:szCs w:val="22"/>
          <w:lang w:val="fr-BE"/>
        </w:rPr>
        <w:t xml:space="preserve">Les concurrents de la Division Histo-Démo sont tenus de se conformer au </w:t>
      </w:r>
      <w:proofErr w:type="gramStart"/>
      <w:r w:rsidRPr="00A50F45">
        <w:rPr>
          <w:rFonts w:asciiTheme="minorHAnsi" w:hAnsiTheme="minorHAnsi" w:cstheme="minorHAnsi"/>
          <w:sz w:val="22"/>
          <w:szCs w:val="22"/>
          <w:lang w:val="fr-BE"/>
        </w:rPr>
        <w:t>timing</w:t>
      </w:r>
      <w:proofErr w:type="gramEnd"/>
      <w:r w:rsidRPr="00A50F45">
        <w:rPr>
          <w:rFonts w:asciiTheme="minorHAnsi" w:hAnsiTheme="minorHAnsi" w:cstheme="minorHAnsi"/>
          <w:sz w:val="22"/>
          <w:szCs w:val="22"/>
          <w:lang w:val="fr-BE"/>
        </w:rPr>
        <w:t xml:space="preserve"> repris sur la feuille de route qui leur a été remise par l’organisateur.</w:t>
      </w:r>
    </w:p>
    <w:p w14:paraId="6D6DA150" w14:textId="77777777" w:rsidR="00A50F45" w:rsidRPr="00A50F45" w:rsidRDefault="00A50F45" w:rsidP="00A50F45">
      <w:pPr>
        <w:pStyle w:val="NormalWeb"/>
        <w:spacing w:before="0" w:beforeAutospacing="0" w:after="0" w:afterAutospacing="0"/>
        <w:jc w:val="both"/>
        <w:rPr>
          <w:rFonts w:asciiTheme="minorHAnsi" w:hAnsiTheme="minorHAnsi" w:cstheme="minorHAnsi"/>
          <w:sz w:val="22"/>
          <w:szCs w:val="22"/>
          <w:lang w:val="fr-BE"/>
        </w:rPr>
      </w:pPr>
      <w:r w:rsidRPr="00A50F45">
        <w:rPr>
          <w:rFonts w:asciiTheme="minorHAnsi" w:hAnsiTheme="minorHAnsi" w:cstheme="minorHAnsi"/>
          <w:sz w:val="22"/>
          <w:szCs w:val="22"/>
          <w:lang w:val="fr-BE"/>
        </w:rPr>
        <w:t xml:space="preserve">Pour pouvoir intégrer harmonieusement et en toute sécurité une épreuve de rallye de type B ou B-Short, il est indispensable que ce </w:t>
      </w:r>
      <w:proofErr w:type="gramStart"/>
      <w:r w:rsidRPr="00A50F45">
        <w:rPr>
          <w:rFonts w:asciiTheme="minorHAnsi" w:hAnsiTheme="minorHAnsi" w:cstheme="minorHAnsi"/>
          <w:sz w:val="22"/>
          <w:szCs w:val="22"/>
          <w:lang w:val="fr-BE"/>
        </w:rPr>
        <w:t>timing</w:t>
      </w:r>
      <w:proofErr w:type="gramEnd"/>
      <w:r w:rsidRPr="00A50F45">
        <w:rPr>
          <w:rFonts w:asciiTheme="minorHAnsi" w:hAnsiTheme="minorHAnsi" w:cstheme="minorHAnsi"/>
          <w:sz w:val="22"/>
          <w:szCs w:val="22"/>
          <w:lang w:val="fr-BE"/>
        </w:rPr>
        <w:t xml:space="preserve"> soit basé sur les mêmes paramètres que celui des autres Divisions.</w:t>
      </w:r>
    </w:p>
    <w:p w14:paraId="21D25CF8" w14:textId="77777777" w:rsidR="00A50F45" w:rsidRPr="00A50F45" w:rsidRDefault="00A50F45" w:rsidP="00A50F45">
      <w:pPr>
        <w:pStyle w:val="NormalWeb"/>
        <w:spacing w:before="0" w:beforeAutospacing="0" w:after="0" w:afterAutospacing="0"/>
        <w:jc w:val="both"/>
        <w:rPr>
          <w:rFonts w:asciiTheme="minorHAnsi" w:hAnsiTheme="minorHAnsi" w:cstheme="minorHAnsi"/>
          <w:sz w:val="22"/>
          <w:szCs w:val="22"/>
          <w:lang w:val="fr-BE"/>
        </w:rPr>
      </w:pPr>
      <w:r w:rsidRPr="00A50F45">
        <w:rPr>
          <w:rFonts w:asciiTheme="minorHAnsi" w:hAnsiTheme="minorHAnsi" w:cstheme="minorHAnsi"/>
          <w:sz w:val="22"/>
          <w:szCs w:val="22"/>
          <w:lang w:val="fr-BE"/>
        </w:rPr>
        <w:t>En cas de retard dépassant les délais de mise hors course (en principe, + de 15 minutes par secteur, + de 30 min par section ou sur l’ensemble déjà parcouru de l’épreuve), les ES deviendront successivement inaccessibles pour eux.</w:t>
      </w:r>
    </w:p>
    <w:p w14:paraId="1E4566F2" w14:textId="77777777" w:rsidR="00A50F45" w:rsidRPr="00A50F45" w:rsidRDefault="00A50F45" w:rsidP="00A50F45">
      <w:pPr>
        <w:pStyle w:val="NormalWeb"/>
        <w:spacing w:before="0" w:beforeAutospacing="0" w:after="0" w:afterAutospacing="0"/>
        <w:jc w:val="both"/>
        <w:rPr>
          <w:rFonts w:asciiTheme="minorHAnsi" w:hAnsiTheme="minorHAnsi" w:cstheme="minorHAnsi"/>
          <w:b/>
          <w:sz w:val="22"/>
          <w:szCs w:val="22"/>
          <w:lang w:val="fr-BE"/>
        </w:rPr>
      </w:pPr>
      <w:r w:rsidRPr="00A50F45">
        <w:rPr>
          <w:rFonts w:asciiTheme="minorHAnsi" w:hAnsiTheme="minorHAnsi" w:cstheme="minorHAnsi"/>
          <w:b/>
          <w:sz w:val="22"/>
          <w:szCs w:val="22"/>
          <w:lang w:val="fr-BE"/>
        </w:rPr>
        <w:t>Il en ira de même, pour l’avance prise par un de ces participants sur son horaire idéal.</w:t>
      </w:r>
    </w:p>
    <w:p w14:paraId="678B0503" w14:textId="77777777" w:rsidR="00A50F45" w:rsidRPr="00A50F45" w:rsidRDefault="00A50F45" w:rsidP="00A50F45">
      <w:pPr>
        <w:pStyle w:val="NormalWeb"/>
        <w:spacing w:before="0" w:beforeAutospacing="0" w:after="0" w:afterAutospacing="0"/>
        <w:jc w:val="both"/>
        <w:rPr>
          <w:rFonts w:asciiTheme="minorHAnsi" w:hAnsiTheme="minorHAnsi" w:cstheme="minorHAnsi"/>
          <w:sz w:val="22"/>
          <w:szCs w:val="22"/>
          <w:lang w:val="fr-BE"/>
        </w:rPr>
      </w:pPr>
      <w:r w:rsidRPr="00A50F45">
        <w:rPr>
          <w:rFonts w:asciiTheme="minorHAnsi" w:hAnsiTheme="minorHAnsi" w:cstheme="minorHAnsi"/>
          <w:sz w:val="22"/>
          <w:szCs w:val="22"/>
          <w:lang w:val="fr-BE"/>
        </w:rPr>
        <w:t xml:space="preserve">Toutefois, les participants qui pourraient se trouver dans l’impossibilité de se présenter endéans ce délai au départ d’une ES, auront l’opportunité de rejoindre directement l’ES suivante en utilisant </w:t>
      </w:r>
      <w:r w:rsidRPr="00A50F45">
        <w:rPr>
          <w:rFonts w:asciiTheme="minorHAnsi" w:hAnsiTheme="minorHAnsi" w:cstheme="minorHAnsi"/>
          <w:b/>
          <w:sz w:val="22"/>
          <w:szCs w:val="22"/>
          <w:lang w:val="fr-BE"/>
        </w:rPr>
        <w:t>l’itinéraire de déviation</w:t>
      </w:r>
      <w:r w:rsidRPr="00A50F45">
        <w:rPr>
          <w:rFonts w:asciiTheme="minorHAnsi" w:hAnsiTheme="minorHAnsi" w:cstheme="minorHAnsi"/>
          <w:sz w:val="22"/>
          <w:szCs w:val="22"/>
          <w:lang w:val="fr-BE"/>
        </w:rPr>
        <w:t xml:space="preserve"> fourni par l’organisateur.</w:t>
      </w:r>
    </w:p>
    <w:p w14:paraId="5B4C3FA5" w14:textId="77777777" w:rsidR="00A50F45" w:rsidRPr="00A50F45" w:rsidRDefault="00A50F45" w:rsidP="00A50F45">
      <w:pPr>
        <w:pStyle w:val="NormalWeb"/>
        <w:spacing w:before="0" w:beforeAutospacing="0" w:after="0" w:afterAutospacing="0"/>
        <w:jc w:val="both"/>
        <w:rPr>
          <w:rFonts w:asciiTheme="minorHAnsi" w:hAnsiTheme="minorHAnsi" w:cstheme="minorHAnsi"/>
          <w:sz w:val="22"/>
          <w:szCs w:val="22"/>
          <w:lang w:val="fr-BE"/>
        </w:rPr>
      </w:pPr>
      <w:r w:rsidRPr="00A50F45">
        <w:rPr>
          <w:rFonts w:asciiTheme="minorHAnsi" w:hAnsiTheme="minorHAnsi" w:cstheme="minorHAnsi"/>
          <w:sz w:val="22"/>
          <w:szCs w:val="22"/>
          <w:lang w:val="fr-BE"/>
        </w:rPr>
        <w:t>Ils pourront également rejoindre directement le parc de regroupement suivant ou le PC course, d’où ils pourront repartir, en temps voulu et, éventuellement, poursuivre la manifestation.</w:t>
      </w:r>
    </w:p>
    <w:p w14:paraId="17328AF0" w14:textId="77777777" w:rsidR="00A50F45" w:rsidRPr="00A50F45" w:rsidRDefault="00A50F45" w:rsidP="00A50F45">
      <w:pPr>
        <w:pStyle w:val="NormalWeb"/>
        <w:spacing w:before="0" w:beforeAutospacing="0" w:after="0" w:afterAutospacing="0"/>
        <w:jc w:val="both"/>
        <w:rPr>
          <w:rFonts w:asciiTheme="minorHAnsi" w:hAnsiTheme="minorHAnsi" w:cstheme="minorHAnsi"/>
          <w:b/>
          <w:sz w:val="22"/>
          <w:szCs w:val="22"/>
          <w:lang w:val="fr-BE"/>
        </w:rPr>
      </w:pPr>
      <w:r w:rsidRPr="00A50F45">
        <w:rPr>
          <w:rFonts w:asciiTheme="minorHAnsi" w:hAnsiTheme="minorHAnsi" w:cstheme="minorHAnsi"/>
          <w:b/>
          <w:sz w:val="22"/>
          <w:szCs w:val="22"/>
          <w:u w:val="single"/>
          <w:lang w:val="fr-BE"/>
        </w:rPr>
        <w:t>Rappel :</w:t>
      </w:r>
      <w:r w:rsidRPr="00A50F45">
        <w:rPr>
          <w:rFonts w:asciiTheme="minorHAnsi" w:hAnsiTheme="minorHAnsi" w:cstheme="minorHAnsi"/>
          <w:b/>
          <w:sz w:val="22"/>
          <w:szCs w:val="22"/>
          <w:lang w:val="fr-BE"/>
        </w:rPr>
        <w:t xml:space="preserve"> l’emprunt d’une route non reprise dans le </w:t>
      </w:r>
      <w:proofErr w:type="spellStart"/>
      <w:r w:rsidRPr="00A50F45">
        <w:rPr>
          <w:rFonts w:asciiTheme="minorHAnsi" w:hAnsiTheme="minorHAnsi" w:cstheme="minorHAnsi"/>
          <w:b/>
          <w:sz w:val="22"/>
          <w:szCs w:val="22"/>
          <w:lang w:val="fr-BE"/>
        </w:rPr>
        <w:t>Road-Book</w:t>
      </w:r>
      <w:proofErr w:type="spellEnd"/>
      <w:r w:rsidRPr="00A50F45">
        <w:rPr>
          <w:rFonts w:asciiTheme="minorHAnsi" w:hAnsiTheme="minorHAnsi" w:cstheme="minorHAnsi"/>
          <w:b/>
          <w:sz w:val="22"/>
          <w:szCs w:val="22"/>
          <w:lang w:val="fr-BE"/>
        </w:rPr>
        <w:t xml:space="preserve"> par l’organisateur, dégage ce dernier de sa responsabilité et celle de ses assureurs en cas d’accident.</w:t>
      </w:r>
    </w:p>
    <w:p w14:paraId="0908E58B" w14:textId="77777777" w:rsidR="00A50F45" w:rsidRPr="00A50F45" w:rsidRDefault="00A50F45" w:rsidP="00A50F45">
      <w:pPr>
        <w:tabs>
          <w:tab w:val="left" w:pos="284"/>
        </w:tabs>
        <w:ind w:left="284" w:hanging="142"/>
        <w:jc w:val="both"/>
        <w:rPr>
          <w:rFonts w:cstheme="minorHAnsi"/>
          <w:b/>
          <w:u w:val="single"/>
          <w:lang w:eastAsia="fr-BE"/>
        </w:rPr>
      </w:pPr>
    </w:p>
    <w:p w14:paraId="355ABC7F" w14:textId="77777777" w:rsidR="00A50F45" w:rsidRPr="008509E2" w:rsidRDefault="00A50F45" w:rsidP="00A50F45">
      <w:pPr>
        <w:pBdr>
          <w:top w:val="single" w:sz="4" w:space="1" w:color="auto"/>
          <w:left w:val="single" w:sz="4" w:space="4" w:color="auto"/>
          <w:bottom w:val="single" w:sz="4" w:space="1" w:color="auto"/>
          <w:right w:val="single" w:sz="4" w:space="4" w:color="auto"/>
        </w:pBdr>
        <w:ind w:left="426" w:hanging="284"/>
        <w:jc w:val="both"/>
        <w:outlineLvl w:val="0"/>
        <w:rPr>
          <w:rFonts w:cstheme="minorHAnsi"/>
        </w:rPr>
      </w:pPr>
      <w:r w:rsidRPr="008509E2">
        <w:rPr>
          <w:rFonts w:cstheme="minorHAnsi"/>
          <w:b/>
        </w:rPr>
        <w:t>a)</w:t>
      </w:r>
      <w:r w:rsidRPr="008509E2">
        <w:rPr>
          <w:rFonts w:cstheme="minorHAnsi"/>
          <w:b/>
        </w:rPr>
        <w:tab/>
        <w:t>Seul</w:t>
      </w:r>
      <w:r w:rsidRPr="008509E2">
        <w:rPr>
          <w:rFonts w:cstheme="minorHAnsi"/>
        </w:rPr>
        <w:t xml:space="preserve">, un modèle de voiture entré en production ou homologué </w:t>
      </w:r>
      <w:r w:rsidRPr="008509E2">
        <w:rPr>
          <w:rFonts w:cstheme="minorHAnsi"/>
          <w:bCs/>
          <w:u w:val="single"/>
        </w:rPr>
        <w:t>avant le</w:t>
      </w:r>
      <w:r w:rsidRPr="008509E2">
        <w:rPr>
          <w:rFonts w:cstheme="minorHAnsi"/>
          <w:b/>
          <w:u w:val="single"/>
        </w:rPr>
        <w:t>31 décembre 199</w:t>
      </w:r>
      <w:r w:rsidR="00EC2527" w:rsidRPr="008509E2">
        <w:rPr>
          <w:rFonts w:cstheme="minorHAnsi"/>
          <w:b/>
          <w:u w:val="single"/>
        </w:rPr>
        <w:t>6</w:t>
      </w:r>
      <w:r w:rsidRPr="008509E2">
        <w:rPr>
          <w:rFonts w:cstheme="minorHAnsi"/>
          <w:b/>
          <w:u w:val="single"/>
        </w:rPr>
        <w:t xml:space="preserve"> à minuit</w:t>
      </w:r>
      <w:r w:rsidRPr="008509E2">
        <w:rPr>
          <w:rFonts w:cstheme="minorHAnsi"/>
          <w:b/>
        </w:rPr>
        <w:t xml:space="preserve">, </w:t>
      </w:r>
      <w:r w:rsidRPr="008509E2">
        <w:rPr>
          <w:rFonts w:cstheme="minorHAnsi"/>
        </w:rPr>
        <w:t xml:space="preserve">est admissible. </w:t>
      </w:r>
    </w:p>
    <w:p w14:paraId="74FE140C" w14:textId="77777777" w:rsidR="00A50F45" w:rsidRPr="008509E2" w:rsidRDefault="00A50F45" w:rsidP="00A50F45">
      <w:pPr>
        <w:pBdr>
          <w:top w:val="single" w:sz="4" w:space="1" w:color="auto"/>
          <w:left w:val="single" w:sz="4" w:space="4" w:color="auto"/>
          <w:bottom w:val="single" w:sz="4" w:space="1" w:color="auto"/>
          <w:right w:val="single" w:sz="4" w:space="4" w:color="auto"/>
        </w:pBdr>
        <w:ind w:left="426" w:hanging="284"/>
        <w:jc w:val="both"/>
        <w:outlineLvl w:val="0"/>
        <w:rPr>
          <w:rFonts w:cstheme="minorHAnsi"/>
        </w:rPr>
      </w:pPr>
      <w:r w:rsidRPr="008509E2">
        <w:rPr>
          <w:rFonts w:cstheme="minorHAnsi"/>
        </w:rPr>
        <w:tab/>
        <w:t xml:space="preserve">Cette admission est étendue à des voitures de type identique </w:t>
      </w:r>
      <w:r w:rsidRPr="008509E2">
        <w:rPr>
          <w:rFonts w:cstheme="minorHAnsi"/>
          <w:b/>
        </w:rPr>
        <w:t xml:space="preserve">(même "body") </w:t>
      </w:r>
      <w:r w:rsidRPr="008509E2">
        <w:rPr>
          <w:rFonts w:cstheme="minorHAnsi"/>
        </w:rPr>
        <w:t xml:space="preserve">fabriquées </w:t>
      </w:r>
      <w:r w:rsidRPr="008509E2">
        <w:rPr>
          <w:rFonts w:cstheme="minorHAnsi"/>
          <w:b/>
        </w:rPr>
        <w:t>après</w:t>
      </w:r>
      <w:r w:rsidRPr="008509E2">
        <w:rPr>
          <w:rFonts w:cstheme="minorHAnsi"/>
        </w:rPr>
        <w:t xml:space="preserve"> cette date, pour autant que la date du </w:t>
      </w:r>
      <w:r w:rsidRPr="008509E2">
        <w:rPr>
          <w:rFonts w:cstheme="minorHAnsi"/>
          <w:u w:val="single"/>
        </w:rPr>
        <w:t>début de leur production</w:t>
      </w:r>
      <w:r w:rsidRPr="008509E2">
        <w:rPr>
          <w:rFonts w:cstheme="minorHAnsi"/>
        </w:rPr>
        <w:t xml:space="preserve"> ou de leur </w:t>
      </w:r>
      <w:r w:rsidRPr="008509E2">
        <w:rPr>
          <w:rFonts w:cstheme="minorHAnsi"/>
          <w:u w:val="single"/>
        </w:rPr>
        <w:t>homologation</w:t>
      </w:r>
      <w:r w:rsidRPr="008509E2">
        <w:rPr>
          <w:rFonts w:cstheme="minorHAnsi"/>
        </w:rPr>
        <w:t xml:space="preserve"> par la FIA, </w:t>
      </w:r>
      <w:proofErr w:type="spellStart"/>
      <w:r w:rsidRPr="008509E2">
        <w:rPr>
          <w:rFonts w:cstheme="minorHAnsi"/>
        </w:rPr>
        <w:t>soit</w:t>
      </w:r>
      <w:r w:rsidRPr="008509E2">
        <w:rPr>
          <w:rFonts w:cstheme="minorHAnsi"/>
          <w:u w:val="single"/>
        </w:rPr>
        <w:t>antérieure</w:t>
      </w:r>
      <w:proofErr w:type="spellEnd"/>
      <w:r w:rsidRPr="008509E2">
        <w:rPr>
          <w:rFonts w:cstheme="minorHAnsi"/>
          <w:u w:val="single"/>
        </w:rPr>
        <w:t xml:space="preserve"> au </w:t>
      </w:r>
      <w:r w:rsidRPr="008509E2">
        <w:rPr>
          <w:rFonts w:cstheme="minorHAnsi"/>
          <w:b/>
          <w:bCs/>
          <w:u w:val="single"/>
        </w:rPr>
        <w:t>31 décembre 199</w:t>
      </w:r>
      <w:r w:rsidR="00EC2527" w:rsidRPr="008509E2">
        <w:rPr>
          <w:rFonts w:cstheme="minorHAnsi"/>
          <w:b/>
          <w:bCs/>
          <w:u w:val="single"/>
        </w:rPr>
        <w:t>6</w:t>
      </w:r>
      <w:r w:rsidRPr="008509E2">
        <w:rPr>
          <w:rFonts w:cstheme="minorHAnsi"/>
          <w:u w:val="single"/>
        </w:rPr>
        <w:t>, à minuit</w:t>
      </w:r>
      <w:r w:rsidRPr="008509E2">
        <w:rPr>
          <w:rFonts w:cstheme="minorHAnsi"/>
        </w:rPr>
        <w:t>.</w:t>
      </w:r>
    </w:p>
    <w:p w14:paraId="52540E3D" w14:textId="77777777" w:rsidR="00A50F45" w:rsidRPr="008509E2" w:rsidRDefault="00A50F45" w:rsidP="00A50F45">
      <w:pPr>
        <w:pBdr>
          <w:top w:val="single" w:sz="4" w:space="1" w:color="auto"/>
          <w:left w:val="single" w:sz="4" w:space="4" w:color="auto"/>
          <w:bottom w:val="single" w:sz="4" w:space="1" w:color="auto"/>
          <w:right w:val="single" w:sz="4" w:space="4" w:color="auto"/>
        </w:pBdr>
        <w:ind w:left="426" w:hanging="284"/>
        <w:jc w:val="both"/>
        <w:outlineLvl w:val="0"/>
        <w:rPr>
          <w:rFonts w:cstheme="minorHAnsi"/>
        </w:rPr>
      </w:pPr>
      <w:r w:rsidRPr="008509E2">
        <w:rPr>
          <w:rFonts w:cstheme="minorHAnsi"/>
          <w:b/>
        </w:rPr>
        <w:tab/>
        <w:t>Dans ce cas, la cylindrée des voitures ne sera pas limitée.</w:t>
      </w:r>
    </w:p>
    <w:p w14:paraId="7DB319FD" w14:textId="77777777" w:rsidR="00A50F45" w:rsidRPr="00A50F45" w:rsidRDefault="00A50F45" w:rsidP="00A50F45">
      <w:pPr>
        <w:pBdr>
          <w:top w:val="single" w:sz="4" w:space="1" w:color="auto"/>
          <w:left w:val="single" w:sz="4" w:space="4" w:color="auto"/>
          <w:bottom w:val="single" w:sz="4" w:space="1" w:color="auto"/>
          <w:right w:val="single" w:sz="4" w:space="4" w:color="auto"/>
        </w:pBdr>
        <w:ind w:left="426" w:hanging="284"/>
        <w:jc w:val="both"/>
        <w:outlineLvl w:val="0"/>
        <w:rPr>
          <w:rFonts w:cstheme="minorHAnsi"/>
        </w:rPr>
      </w:pPr>
      <w:r w:rsidRPr="008509E2">
        <w:rPr>
          <w:rFonts w:cstheme="minorHAnsi"/>
          <w:b/>
        </w:rPr>
        <w:t>b)</w:t>
      </w:r>
      <w:r w:rsidRPr="008509E2">
        <w:rPr>
          <w:rFonts w:cstheme="minorHAnsi"/>
        </w:rPr>
        <w:tab/>
        <w:t xml:space="preserve">Des voitures </w:t>
      </w:r>
      <w:r w:rsidRPr="008509E2">
        <w:rPr>
          <w:rFonts w:cstheme="minorHAnsi"/>
          <w:u w:val="single"/>
        </w:rPr>
        <w:t>répondant à ces critères</w:t>
      </w:r>
      <w:r w:rsidRPr="008509E2">
        <w:rPr>
          <w:rFonts w:cstheme="minorHAnsi"/>
        </w:rPr>
        <w:t xml:space="preserve">, mais équipées de </w:t>
      </w:r>
      <w:r w:rsidRPr="008509E2">
        <w:rPr>
          <w:rFonts w:cstheme="minorHAnsi"/>
          <w:b/>
        </w:rPr>
        <w:t xml:space="preserve">culasse et/ou de moteur de substitution, </w:t>
      </w:r>
      <w:r w:rsidRPr="008509E2">
        <w:rPr>
          <w:rFonts w:cstheme="minorHAnsi"/>
        </w:rPr>
        <w:t xml:space="preserve">même non implantés avant le </w:t>
      </w:r>
      <w:r w:rsidRPr="008509E2">
        <w:rPr>
          <w:rFonts w:cstheme="minorHAnsi"/>
          <w:b/>
          <w:bCs/>
        </w:rPr>
        <w:t>31 décembre 199</w:t>
      </w:r>
      <w:r w:rsidR="00EC2527" w:rsidRPr="008509E2">
        <w:rPr>
          <w:rFonts w:cstheme="minorHAnsi"/>
          <w:b/>
          <w:bCs/>
        </w:rPr>
        <w:t>6</w:t>
      </w:r>
      <w:r w:rsidRPr="008509E2">
        <w:rPr>
          <w:rFonts w:cstheme="minorHAnsi"/>
        </w:rPr>
        <w:t>,pourront aussi être admises au</w:t>
      </w:r>
      <w:r w:rsidRPr="00A50F45">
        <w:rPr>
          <w:rFonts w:cstheme="minorHAnsi"/>
        </w:rPr>
        <w:t xml:space="preserve"> départ, pour autant que ces éléments soient de la </w:t>
      </w:r>
      <w:r w:rsidRPr="00A50F45">
        <w:rPr>
          <w:rFonts w:cstheme="minorHAnsi"/>
          <w:b/>
          <w:u w:val="single"/>
        </w:rPr>
        <w:t>même marque</w:t>
      </w:r>
      <w:r w:rsidRPr="00A50F45">
        <w:rPr>
          <w:rFonts w:cstheme="minorHAnsi"/>
          <w:u w:val="single"/>
        </w:rPr>
        <w:t xml:space="preserve"> que la voiture ou que celle du moteur/culasse dont elle était équipée d’origine (Voir aussi, </w:t>
      </w:r>
      <w:r w:rsidRPr="00A50F45">
        <w:rPr>
          <w:rFonts w:cstheme="minorHAnsi"/>
          <w:b/>
          <w:u w:val="single"/>
        </w:rPr>
        <w:t xml:space="preserve">c) </w:t>
      </w:r>
      <w:r w:rsidRPr="00A50F45">
        <w:rPr>
          <w:rFonts w:cstheme="minorHAnsi"/>
          <w:u w:val="single"/>
        </w:rPr>
        <w:t>ci-dessous)</w:t>
      </w:r>
      <w:r w:rsidRPr="00A50F45">
        <w:rPr>
          <w:rFonts w:cstheme="minorHAnsi"/>
        </w:rPr>
        <w:t xml:space="preserve">. </w:t>
      </w:r>
    </w:p>
    <w:p w14:paraId="5AF90B53" w14:textId="77777777" w:rsidR="00A50F45" w:rsidRPr="00A50F45" w:rsidRDefault="00A50F45" w:rsidP="00A50F45">
      <w:pPr>
        <w:pBdr>
          <w:top w:val="single" w:sz="4" w:space="1" w:color="auto"/>
          <w:left w:val="single" w:sz="4" w:space="4" w:color="auto"/>
          <w:bottom w:val="single" w:sz="4" w:space="1" w:color="auto"/>
          <w:right w:val="single" w:sz="4" w:space="4" w:color="auto"/>
        </w:pBdr>
        <w:ind w:left="426" w:hanging="284"/>
        <w:jc w:val="both"/>
        <w:outlineLvl w:val="0"/>
        <w:rPr>
          <w:rFonts w:cstheme="minorHAnsi"/>
        </w:rPr>
      </w:pPr>
      <w:r w:rsidRPr="00A50F45">
        <w:rPr>
          <w:rFonts w:cstheme="minorHAnsi"/>
          <w:b/>
        </w:rPr>
        <w:tab/>
        <w:t>L’élaboration sécuritaire</w:t>
      </w:r>
      <w:r w:rsidRPr="00A50F45">
        <w:rPr>
          <w:rFonts w:cstheme="minorHAnsi"/>
        </w:rPr>
        <w:t xml:space="preserve"> imposée par les modifications apportées, devra, dans ce cas, être à la hauteur des performances majorées.</w:t>
      </w:r>
    </w:p>
    <w:p w14:paraId="1F345847" w14:textId="77777777" w:rsidR="00A50F45" w:rsidRPr="00A50F45" w:rsidRDefault="00A50F45" w:rsidP="00A50F45">
      <w:pPr>
        <w:pBdr>
          <w:top w:val="single" w:sz="4" w:space="1" w:color="auto"/>
          <w:left w:val="single" w:sz="4" w:space="4" w:color="auto"/>
          <w:bottom w:val="single" w:sz="4" w:space="1" w:color="auto"/>
          <w:right w:val="single" w:sz="4" w:space="4" w:color="auto"/>
        </w:pBdr>
        <w:ind w:left="426" w:hanging="284"/>
        <w:jc w:val="both"/>
        <w:outlineLvl w:val="0"/>
        <w:rPr>
          <w:rFonts w:cstheme="minorHAnsi"/>
        </w:rPr>
      </w:pPr>
      <w:r w:rsidRPr="00A50F45">
        <w:rPr>
          <w:rFonts w:cstheme="minorHAnsi"/>
          <w:b/>
        </w:rPr>
        <w:lastRenderedPageBreak/>
        <w:tab/>
        <w:t xml:space="preserve">En cas de moteur et/ou culasse de substitution, la cylindrée ne pourra excéder, 3500 cc </w:t>
      </w:r>
      <w:r w:rsidRPr="00A50F45">
        <w:rPr>
          <w:rFonts w:cstheme="minorHAnsi"/>
        </w:rPr>
        <w:t xml:space="preserve">(quel que soit le nombre de soupapes) après application de l'éventuel coefficient de suralimentation (Diamètres maximaux </w:t>
      </w:r>
      <w:proofErr w:type="spellStart"/>
      <w:r w:rsidRPr="00A50F45">
        <w:rPr>
          <w:rFonts w:cstheme="minorHAnsi"/>
        </w:rPr>
        <w:t>desbrides</w:t>
      </w:r>
      <w:proofErr w:type="spellEnd"/>
      <w:r w:rsidRPr="00A50F45">
        <w:rPr>
          <w:rFonts w:cstheme="minorHAnsi"/>
        </w:rPr>
        <w:t xml:space="preserve"> d'admission</w:t>
      </w:r>
      <w:r w:rsidRPr="00A50F45">
        <w:rPr>
          <w:rFonts w:cstheme="minorHAnsi"/>
          <w:b/>
        </w:rPr>
        <w:t xml:space="preserve"> : 34mm, </w:t>
      </w:r>
      <w:r w:rsidRPr="00A50F45">
        <w:rPr>
          <w:rFonts w:cstheme="minorHAnsi"/>
        </w:rPr>
        <w:t>"Essence" ;</w:t>
      </w:r>
      <w:r w:rsidRPr="00A50F45">
        <w:rPr>
          <w:rFonts w:cstheme="minorHAnsi"/>
          <w:b/>
        </w:rPr>
        <w:t xml:space="preserve"> 37mm, </w:t>
      </w:r>
      <w:r w:rsidRPr="00A50F45">
        <w:rPr>
          <w:rFonts w:cstheme="minorHAnsi"/>
        </w:rPr>
        <w:t>Diesel).</w:t>
      </w:r>
    </w:p>
    <w:p w14:paraId="362B6F90" w14:textId="77777777" w:rsidR="00A50F45" w:rsidRPr="00A50F45" w:rsidRDefault="00A50F45" w:rsidP="00A50F45">
      <w:pPr>
        <w:pBdr>
          <w:top w:val="single" w:sz="4" w:space="1" w:color="auto"/>
          <w:left w:val="single" w:sz="4" w:space="4" w:color="auto"/>
          <w:bottom w:val="single" w:sz="4" w:space="1" w:color="auto"/>
          <w:right w:val="single" w:sz="4" w:space="4" w:color="auto"/>
        </w:pBdr>
        <w:tabs>
          <w:tab w:val="left" w:pos="709"/>
        </w:tabs>
        <w:ind w:left="426" w:hanging="284"/>
        <w:jc w:val="both"/>
        <w:rPr>
          <w:rFonts w:cstheme="minorHAnsi"/>
          <w:b/>
        </w:rPr>
      </w:pPr>
      <w:r w:rsidRPr="00A50F45">
        <w:rPr>
          <w:rFonts w:cstheme="minorHAnsi"/>
          <w:b/>
        </w:rPr>
        <w:t>c)</w:t>
      </w:r>
      <w:r w:rsidRPr="00A50F45">
        <w:rPr>
          <w:rFonts w:cstheme="minorHAnsi"/>
        </w:rPr>
        <w:tab/>
        <w:t xml:space="preserve">Des voitures équipées d'un moteur et/ou d'une culasse d'une </w:t>
      </w:r>
      <w:r w:rsidRPr="00A50F45">
        <w:rPr>
          <w:rFonts w:cstheme="minorHAnsi"/>
          <w:b/>
        </w:rPr>
        <w:t xml:space="preserve">autre marque </w:t>
      </w:r>
      <w:r w:rsidRPr="00A50F45">
        <w:rPr>
          <w:rFonts w:cstheme="minorHAnsi"/>
        </w:rPr>
        <w:t xml:space="preserve">que celle de la voiture ou de celle du moteur/culasse l'équipant à l'origine, seront également admises à participer, pour autant qu'elles aient obtenu une </w:t>
      </w:r>
      <w:r w:rsidRPr="00A50F45">
        <w:rPr>
          <w:rFonts w:cstheme="minorHAnsi"/>
          <w:b/>
        </w:rPr>
        <w:t xml:space="preserve">homologation, </w:t>
      </w:r>
      <w:r w:rsidRPr="00A50F45">
        <w:rPr>
          <w:rFonts w:cstheme="minorHAnsi"/>
        </w:rPr>
        <w:t>dans cette configuration, de la part de la</w:t>
      </w:r>
      <w:r w:rsidRPr="00A50F45">
        <w:rPr>
          <w:rFonts w:cstheme="minorHAnsi"/>
          <w:b/>
        </w:rPr>
        <w:t xml:space="preserve"> FIA </w:t>
      </w:r>
      <w:r w:rsidRPr="00A50F45">
        <w:rPr>
          <w:rFonts w:cstheme="minorHAnsi"/>
          <w:b/>
          <w:u w:val="single"/>
        </w:rPr>
        <w:t>ou de l'une de ses ASN</w:t>
      </w:r>
      <w:r w:rsidRPr="00A50F45">
        <w:rPr>
          <w:rFonts w:cstheme="minorHAnsi"/>
          <w:b/>
        </w:rPr>
        <w:t>.</w:t>
      </w:r>
    </w:p>
    <w:p w14:paraId="3B63C400" w14:textId="77777777" w:rsidR="00A50F45" w:rsidRPr="00A50F45" w:rsidRDefault="00A50F45" w:rsidP="00A50F45">
      <w:pPr>
        <w:pBdr>
          <w:top w:val="single" w:sz="4" w:space="1" w:color="auto"/>
          <w:left w:val="single" w:sz="4" w:space="4" w:color="auto"/>
          <w:bottom w:val="single" w:sz="4" w:space="1" w:color="auto"/>
          <w:right w:val="single" w:sz="4" w:space="4" w:color="auto"/>
        </w:pBdr>
        <w:tabs>
          <w:tab w:val="left" w:pos="567"/>
          <w:tab w:val="left" w:pos="2552"/>
        </w:tabs>
        <w:ind w:left="426" w:hanging="284"/>
        <w:jc w:val="both"/>
        <w:rPr>
          <w:rFonts w:cstheme="minorHAnsi"/>
        </w:rPr>
      </w:pPr>
      <w:r w:rsidRPr="00A50F45">
        <w:rPr>
          <w:rFonts w:cstheme="minorHAnsi"/>
        </w:rPr>
        <w:tab/>
        <w:t xml:space="preserve">Ces voitures (moteur et/ou culasse d'une </w:t>
      </w:r>
      <w:r w:rsidRPr="00A50F45">
        <w:rPr>
          <w:rFonts w:cstheme="minorHAnsi"/>
          <w:u w:val="single"/>
        </w:rPr>
        <w:t>autre marque</w:t>
      </w:r>
      <w:r w:rsidRPr="00A50F45">
        <w:rPr>
          <w:rFonts w:cstheme="minorHAnsi"/>
        </w:rPr>
        <w:t xml:space="preserve">), ne seront admises au départ que pour autant qu'elles soient, en tous points, conformes à cette fiche d'homologation. </w:t>
      </w:r>
    </w:p>
    <w:p w14:paraId="7D6301EC" w14:textId="77777777" w:rsidR="00A50F45" w:rsidRPr="00A50F45" w:rsidRDefault="00A50F45" w:rsidP="00A50F45">
      <w:pPr>
        <w:pBdr>
          <w:top w:val="single" w:sz="4" w:space="1" w:color="auto"/>
          <w:left w:val="single" w:sz="4" w:space="4" w:color="auto"/>
          <w:bottom w:val="single" w:sz="4" w:space="1" w:color="auto"/>
          <w:right w:val="single" w:sz="4" w:space="4" w:color="auto"/>
        </w:pBdr>
        <w:tabs>
          <w:tab w:val="left" w:pos="567"/>
          <w:tab w:val="left" w:pos="2552"/>
        </w:tabs>
        <w:ind w:left="426" w:hanging="284"/>
        <w:jc w:val="both"/>
        <w:rPr>
          <w:rFonts w:cstheme="minorHAnsi"/>
          <w:b/>
        </w:rPr>
      </w:pPr>
      <w:r w:rsidRPr="00A50F45">
        <w:rPr>
          <w:rFonts w:cstheme="minorHAnsi"/>
        </w:rPr>
        <w:tab/>
        <w:t>De plus, malgré la présentation de cette fiche d'homologation et de ce qu'elle peut comporter, les cylindrées de telles voitures resteront limitées à</w:t>
      </w:r>
      <w:r w:rsidRPr="00A50F45">
        <w:rPr>
          <w:rFonts w:cstheme="minorHAnsi"/>
          <w:b/>
        </w:rPr>
        <w:t>3500cc</w:t>
      </w:r>
      <w:r w:rsidRPr="00A50F45">
        <w:rPr>
          <w:rFonts w:cstheme="minorHAnsi"/>
        </w:rPr>
        <w:t xml:space="preserve"> (après application éventuelle du coefficient de suralimentation). De même, quel que soit le diamètre maximal de la bride du système d'admission mentionné sur cette fiche d'homologation, il ne pourra excéder </w:t>
      </w:r>
      <w:r w:rsidRPr="00A50F45">
        <w:rPr>
          <w:rFonts w:cstheme="minorHAnsi"/>
          <w:b/>
        </w:rPr>
        <w:t xml:space="preserve">34mm, </w:t>
      </w:r>
      <w:r w:rsidRPr="00A50F45">
        <w:rPr>
          <w:rFonts w:cstheme="minorHAnsi"/>
        </w:rPr>
        <w:t>pour un moteur "essence" ou</w:t>
      </w:r>
      <w:r w:rsidRPr="00A50F45">
        <w:rPr>
          <w:rFonts w:cstheme="minorHAnsi"/>
          <w:b/>
        </w:rPr>
        <w:t xml:space="preserve"> 37mm </w:t>
      </w:r>
      <w:r w:rsidRPr="00A50F45">
        <w:rPr>
          <w:rFonts w:cstheme="minorHAnsi"/>
        </w:rPr>
        <w:t>pour un moteur Diesel.</w:t>
      </w:r>
    </w:p>
    <w:p w14:paraId="5A4DB757" w14:textId="77777777" w:rsidR="00A50F45" w:rsidRPr="00A50F45" w:rsidRDefault="00A50F45" w:rsidP="00A50F45">
      <w:pPr>
        <w:pBdr>
          <w:top w:val="single" w:sz="4" w:space="1" w:color="auto"/>
          <w:left w:val="single" w:sz="4" w:space="4" w:color="auto"/>
          <w:bottom w:val="single" w:sz="4" w:space="1" w:color="auto"/>
          <w:right w:val="single" w:sz="4" w:space="4" w:color="auto"/>
        </w:pBdr>
        <w:tabs>
          <w:tab w:val="left" w:pos="709"/>
          <w:tab w:val="right" w:pos="9356"/>
          <w:tab w:val="right" w:pos="10206"/>
        </w:tabs>
        <w:ind w:left="426" w:hanging="284"/>
        <w:jc w:val="both"/>
        <w:rPr>
          <w:rFonts w:cstheme="minorHAnsi"/>
          <w:lang w:eastAsia="fr-FR"/>
        </w:rPr>
      </w:pPr>
      <w:r w:rsidRPr="00A50F45">
        <w:rPr>
          <w:rFonts w:cstheme="minorHAnsi"/>
          <w:b/>
          <w:lang w:eastAsia="fr-FR"/>
        </w:rPr>
        <w:t>d)</w:t>
      </w:r>
      <w:r w:rsidRPr="00A50F45">
        <w:rPr>
          <w:rFonts w:cstheme="minorHAnsi"/>
          <w:lang w:eastAsia="fr-FR"/>
        </w:rPr>
        <w:tab/>
        <w:t xml:space="preserve">Des </w:t>
      </w:r>
      <w:r w:rsidRPr="00A50F45">
        <w:rPr>
          <w:rFonts w:cstheme="minorHAnsi"/>
          <w:b/>
          <w:lang w:eastAsia="fr-FR"/>
        </w:rPr>
        <w:t xml:space="preserve">contrôles de cylindrée </w:t>
      </w:r>
      <w:r w:rsidRPr="00A50F45">
        <w:rPr>
          <w:rFonts w:cstheme="minorHAnsi"/>
          <w:lang w:eastAsia="fr-FR"/>
        </w:rPr>
        <w:t>et de</w:t>
      </w:r>
      <w:r w:rsidRPr="00A50F45">
        <w:rPr>
          <w:rFonts w:cstheme="minorHAnsi"/>
          <w:b/>
          <w:lang w:eastAsia="fr-FR"/>
        </w:rPr>
        <w:t xml:space="preserve"> brides </w:t>
      </w:r>
      <w:r w:rsidRPr="00A50F45">
        <w:rPr>
          <w:rFonts w:cstheme="minorHAnsi"/>
          <w:lang w:eastAsia="fr-FR"/>
        </w:rPr>
        <w:t xml:space="preserve">pourront être effectués lors des épreuves. La couverture en assurances n'étant pas acquise aux voitures non qualifiables, une amende automatique de </w:t>
      </w:r>
      <w:r w:rsidRPr="00A50F45">
        <w:rPr>
          <w:rFonts w:cstheme="minorHAnsi"/>
          <w:b/>
          <w:lang w:eastAsia="fr-FR"/>
        </w:rPr>
        <w:t>500 €</w:t>
      </w:r>
      <w:r w:rsidRPr="00A50F45">
        <w:rPr>
          <w:rFonts w:cstheme="minorHAnsi"/>
          <w:lang w:eastAsia="fr-FR"/>
        </w:rPr>
        <w:t xml:space="preserve"> prévue à l'Art. 8.5 du RSG, sera automatiquement de mise en cas de non-conformité et toute participation ultérieure sera refusée au concurrent dans l'attente de son paiement.</w:t>
      </w:r>
    </w:p>
    <w:p w14:paraId="727F6124" w14:textId="77777777" w:rsidR="00A50F45" w:rsidRPr="00A50F45" w:rsidRDefault="00A50F45" w:rsidP="00A50F45">
      <w:pPr>
        <w:pBdr>
          <w:top w:val="single" w:sz="4" w:space="1" w:color="auto"/>
          <w:left w:val="single" w:sz="4" w:space="4" w:color="auto"/>
          <w:bottom w:val="single" w:sz="4" w:space="1" w:color="auto"/>
          <w:right w:val="single" w:sz="4" w:space="4" w:color="auto"/>
        </w:pBdr>
        <w:ind w:left="426" w:hanging="284"/>
        <w:contextualSpacing/>
        <w:jc w:val="both"/>
        <w:outlineLvl w:val="0"/>
        <w:rPr>
          <w:rFonts w:cstheme="minorHAnsi"/>
        </w:rPr>
      </w:pPr>
      <w:r w:rsidRPr="00A50F45">
        <w:rPr>
          <w:rFonts w:cstheme="minorHAnsi"/>
          <w:b/>
        </w:rPr>
        <w:t>e)</w:t>
      </w:r>
      <w:r w:rsidRPr="00A50F45">
        <w:rPr>
          <w:rFonts w:cstheme="minorHAnsi"/>
          <w:b/>
        </w:rPr>
        <w:tab/>
      </w:r>
      <w:r w:rsidRPr="00A50F45">
        <w:rPr>
          <w:rFonts w:cstheme="minorHAnsi"/>
        </w:rPr>
        <w:t xml:space="preserve">D'autre part (sauf si une homologation établie par la FIA ou par l'une de ses ASN existe, la reprenant dans cette configuration, une voiture ne pourra être équipée d’un système de </w:t>
      </w:r>
      <w:r w:rsidRPr="00A50F45">
        <w:rPr>
          <w:rFonts w:cstheme="minorHAnsi"/>
          <w:u w:val="single"/>
        </w:rPr>
        <w:t>suralimentation</w:t>
      </w:r>
      <w:r w:rsidRPr="00A50F45">
        <w:rPr>
          <w:rFonts w:cstheme="minorHAnsi"/>
        </w:rPr>
        <w:t xml:space="preserve"> ou d’une motorisation </w:t>
      </w:r>
      <w:r w:rsidRPr="00A50F45">
        <w:rPr>
          <w:rFonts w:cstheme="minorHAnsi"/>
          <w:u w:val="single"/>
        </w:rPr>
        <w:t>"Diesel"</w:t>
      </w:r>
      <w:r w:rsidRPr="00A50F45">
        <w:rPr>
          <w:rFonts w:cstheme="minorHAnsi"/>
        </w:rPr>
        <w:t xml:space="preserve"> que si le modèle d’époque en était équipé également. Il en va de même pour, le </w:t>
      </w:r>
      <w:r w:rsidRPr="00A50F45">
        <w:rPr>
          <w:rFonts w:cstheme="minorHAnsi"/>
          <w:u w:val="single"/>
        </w:rPr>
        <w:t>mode de transmission</w:t>
      </w:r>
      <w:r w:rsidRPr="00A50F45">
        <w:rPr>
          <w:rFonts w:cstheme="minorHAnsi"/>
        </w:rPr>
        <w:t xml:space="preserve"> (traction, propulsion, 4 roues motrices).</w:t>
      </w:r>
    </w:p>
    <w:p w14:paraId="1BBE886F" w14:textId="77777777" w:rsidR="00A50F45" w:rsidRPr="00A50F45" w:rsidRDefault="00A50F45" w:rsidP="00A50F45">
      <w:pPr>
        <w:pBdr>
          <w:top w:val="single" w:sz="4" w:space="1" w:color="auto"/>
          <w:left w:val="single" w:sz="4" w:space="4" w:color="auto"/>
          <w:bottom w:val="single" w:sz="4" w:space="1" w:color="auto"/>
          <w:right w:val="single" w:sz="4" w:space="4" w:color="auto"/>
        </w:pBdr>
        <w:ind w:left="426" w:hanging="284"/>
        <w:contextualSpacing/>
        <w:jc w:val="both"/>
        <w:outlineLvl w:val="0"/>
        <w:rPr>
          <w:rFonts w:cstheme="minorHAnsi"/>
          <w:bCs/>
        </w:rPr>
      </w:pPr>
      <w:r w:rsidRPr="00A50F45">
        <w:rPr>
          <w:rFonts w:cstheme="minorHAnsi"/>
          <w:b/>
          <w:bCs/>
        </w:rPr>
        <w:t>f)</w:t>
      </w:r>
      <w:r w:rsidRPr="00A50F45">
        <w:rPr>
          <w:rFonts w:cstheme="minorHAnsi"/>
          <w:bCs/>
        </w:rPr>
        <w:tab/>
        <w:t xml:space="preserve">La présente réglementation sera de stricte application ; toute fraude ou tentative de fraude en vue de faire participer un véhicule non qualifiable, sera sanctionnée par l’application d’une amende de </w:t>
      </w:r>
      <w:r w:rsidRPr="00A50F45">
        <w:rPr>
          <w:rFonts w:cstheme="minorHAnsi"/>
          <w:b/>
          <w:bCs/>
        </w:rPr>
        <w:t>250 €</w:t>
      </w:r>
      <w:r w:rsidRPr="00A50F45">
        <w:rPr>
          <w:rFonts w:cstheme="minorHAnsi"/>
          <w:bCs/>
        </w:rPr>
        <w:t>, pour ses instigateurs qu’ils soient concurrents ou organisateurs (voir art. 1.7.7. – 8</w:t>
      </w:r>
      <w:r w:rsidRPr="00A50F45">
        <w:rPr>
          <w:rFonts w:cstheme="minorHAnsi"/>
          <w:bCs/>
          <w:vertAlign w:val="superscript"/>
        </w:rPr>
        <w:t>e</w:t>
      </w:r>
      <w:r w:rsidRPr="00A50F45">
        <w:rPr>
          <w:rFonts w:cstheme="minorHAnsi"/>
          <w:bCs/>
        </w:rPr>
        <w:t xml:space="preserve"> tiret du RSG).</w:t>
      </w:r>
    </w:p>
    <w:p w14:paraId="7784C298" w14:textId="77777777" w:rsidR="00A50F45" w:rsidRPr="00A50F45" w:rsidRDefault="00A50F45" w:rsidP="00A50F45">
      <w:pPr>
        <w:pBdr>
          <w:top w:val="single" w:sz="4" w:space="1" w:color="auto"/>
          <w:left w:val="single" w:sz="4" w:space="4" w:color="auto"/>
          <w:bottom w:val="single" w:sz="4" w:space="1" w:color="auto"/>
          <w:right w:val="single" w:sz="4" w:space="4" w:color="auto"/>
        </w:pBdr>
        <w:ind w:left="426" w:hanging="284"/>
        <w:contextualSpacing/>
        <w:jc w:val="both"/>
        <w:outlineLvl w:val="0"/>
        <w:rPr>
          <w:rFonts w:cstheme="minorHAnsi"/>
          <w:b/>
          <w:bCs/>
        </w:rPr>
      </w:pPr>
      <w:r w:rsidRPr="00A50F45">
        <w:rPr>
          <w:rFonts w:cstheme="minorHAnsi"/>
          <w:b/>
          <w:bCs/>
        </w:rPr>
        <w:tab/>
        <w:t>Cette sanction sera d'application même sur constatation postérieure à l'événement, après examen et décision du Conseil d'</w:t>
      </w:r>
      <w:proofErr w:type="spellStart"/>
      <w:r w:rsidRPr="00A50F45">
        <w:rPr>
          <w:rFonts w:cstheme="minorHAnsi"/>
          <w:b/>
          <w:bCs/>
        </w:rPr>
        <w:t>Administrationet</w:t>
      </w:r>
      <w:proofErr w:type="spellEnd"/>
      <w:r w:rsidRPr="00A50F45">
        <w:rPr>
          <w:rFonts w:cstheme="minorHAnsi"/>
          <w:b/>
          <w:bCs/>
        </w:rPr>
        <w:t xml:space="preserve"> ce, même dans le cas où la voiture, qui n'avait pas été reprise dans la liste dont question à l'Art. 27.5.2 ci-dessous, avait été acceptée par les Commissaires Techniques dépêchés sur place ou si les renseignements fournis étaient incomplets, incorrects ou fallacieux. </w:t>
      </w:r>
    </w:p>
    <w:p w14:paraId="3B2A2ADE" w14:textId="77777777" w:rsidR="00A50F45" w:rsidRPr="00A50F45" w:rsidRDefault="00A50F45" w:rsidP="00A50F45">
      <w:pPr>
        <w:tabs>
          <w:tab w:val="left" w:pos="284"/>
        </w:tabs>
        <w:ind w:left="284" w:hanging="284"/>
        <w:jc w:val="both"/>
        <w:rPr>
          <w:rFonts w:cstheme="minorHAnsi"/>
          <w:lang w:eastAsia="fr-BE"/>
        </w:rPr>
      </w:pPr>
      <w:r w:rsidRPr="00A50F45">
        <w:rPr>
          <w:rFonts w:cstheme="minorHAnsi"/>
          <w:lang w:eastAsia="fr-BE"/>
        </w:rPr>
        <w:t xml:space="preserve">- </w:t>
      </w:r>
      <w:r w:rsidRPr="00A50F45">
        <w:rPr>
          <w:rFonts w:cstheme="minorHAnsi"/>
          <w:lang w:eastAsia="fr-BE"/>
        </w:rPr>
        <w:tab/>
        <w:t xml:space="preserve">Aucun passeport technique ni aucune fiche d’identité ne devront être produits ; </w:t>
      </w:r>
    </w:p>
    <w:p w14:paraId="5BBB64FB" w14:textId="77777777" w:rsidR="00A50F45" w:rsidRPr="00A50F45" w:rsidRDefault="00A50F45" w:rsidP="00A50F45">
      <w:pPr>
        <w:tabs>
          <w:tab w:val="left" w:pos="284"/>
        </w:tabs>
        <w:ind w:left="284" w:hanging="284"/>
        <w:jc w:val="both"/>
        <w:rPr>
          <w:rFonts w:cstheme="minorHAnsi"/>
          <w:lang w:eastAsia="fr-BE"/>
        </w:rPr>
      </w:pPr>
      <w:r w:rsidRPr="00A50F45">
        <w:rPr>
          <w:rFonts w:cstheme="minorHAnsi"/>
          <w:lang w:eastAsia="fr-BE"/>
        </w:rPr>
        <w:t xml:space="preserve">- </w:t>
      </w:r>
      <w:r w:rsidRPr="00A50F45">
        <w:rPr>
          <w:rFonts w:cstheme="minorHAnsi"/>
          <w:lang w:eastAsia="fr-BE"/>
        </w:rPr>
        <w:tab/>
        <w:t xml:space="preserve">Le véhicule devra être en </w:t>
      </w:r>
      <w:r w:rsidRPr="00A50F45">
        <w:rPr>
          <w:rFonts w:cstheme="minorHAnsi"/>
          <w:u w:val="single"/>
          <w:lang w:eastAsia="fr-BE"/>
        </w:rPr>
        <w:t>conformité</w:t>
      </w:r>
      <w:r w:rsidRPr="00A50F45">
        <w:rPr>
          <w:rFonts w:cstheme="minorHAnsi"/>
          <w:lang w:eastAsia="fr-BE"/>
        </w:rPr>
        <w:t xml:space="preserve"> avec les impositions légales en matière de circulation routière, tant au niveau des documents, des équipements de sécurité qu’au niveau du bruit ;</w:t>
      </w:r>
    </w:p>
    <w:p w14:paraId="3F1DE553" w14:textId="77777777" w:rsidR="00A50F45" w:rsidRPr="00A50F45" w:rsidRDefault="00A50F45" w:rsidP="00A50F45">
      <w:pPr>
        <w:tabs>
          <w:tab w:val="left" w:pos="284"/>
        </w:tabs>
        <w:ind w:left="284" w:hanging="284"/>
        <w:jc w:val="both"/>
        <w:rPr>
          <w:rFonts w:cstheme="minorHAnsi"/>
          <w:lang w:eastAsia="fr-BE"/>
        </w:rPr>
      </w:pPr>
      <w:r w:rsidRPr="00A50F45">
        <w:rPr>
          <w:rFonts w:cstheme="minorHAnsi"/>
          <w:lang w:eastAsia="fr-BE"/>
        </w:rPr>
        <w:t xml:space="preserve">- </w:t>
      </w:r>
      <w:r w:rsidRPr="00A50F45">
        <w:rPr>
          <w:rFonts w:cstheme="minorHAnsi"/>
          <w:lang w:eastAsia="fr-BE"/>
        </w:rPr>
        <w:tab/>
        <w:t xml:space="preserve">Tous les véhicules </w:t>
      </w:r>
      <w:r w:rsidRPr="00A50F45">
        <w:rPr>
          <w:rFonts w:cstheme="minorHAnsi"/>
          <w:u w:val="single"/>
          <w:lang w:eastAsia="fr-BE"/>
        </w:rPr>
        <w:t>immatriculés à l’étranger</w:t>
      </w:r>
      <w:r w:rsidRPr="00A50F45">
        <w:rPr>
          <w:rFonts w:cstheme="minorHAnsi"/>
          <w:lang w:eastAsia="fr-BE"/>
        </w:rPr>
        <w:t xml:space="preserve"> devront être conformes à la législation de leur pays d’immatriculation ainsi qu’au présent règlement. Ils devront être conformes aux normes de bruits en vigueur en Belgique. </w:t>
      </w:r>
    </w:p>
    <w:p w14:paraId="78F36974" w14:textId="77777777" w:rsidR="00A50F45" w:rsidRPr="00A50F45" w:rsidRDefault="00A50F45" w:rsidP="00A50F45">
      <w:pPr>
        <w:jc w:val="both"/>
        <w:rPr>
          <w:rFonts w:cstheme="minorHAnsi"/>
          <w:b/>
          <w:lang w:eastAsia="fr-BE"/>
        </w:rPr>
      </w:pPr>
      <w:r w:rsidRPr="00A50F45">
        <w:rPr>
          <w:rFonts w:cstheme="minorHAnsi"/>
          <w:b/>
          <w:u w:val="single"/>
          <w:lang w:eastAsia="fr-BE"/>
        </w:rPr>
        <w:t>Normes techniques</w:t>
      </w:r>
    </w:p>
    <w:p w14:paraId="2D219236" w14:textId="77777777" w:rsidR="00A50F45" w:rsidRPr="00A50F45" w:rsidRDefault="00A50F45" w:rsidP="00A50F45">
      <w:pPr>
        <w:jc w:val="both"/>
        <w:rPr>
          <w:rFonts w:cstheme="minorHAnsi"/>
          <w:lang w:eastAsia="fr-BE"/>
        </w:rPr>
      </w:pPr>
      <w:r w:rsidRPr="00A50F45">
        <w:rPr>
          <w:rFonts w:cstheme="minorHAnsi"/>
          <w:lang w:eastAsia="fr-BE"/>
        </w:rPr>
        <w:t>Seules, en principe, les voitures "conduites intérieures" sont autorisées à participer. L’arceau de sécurité (voir Ch. VI, art. 4.2, du Règlement Technique Général) et le pare-brise en verre feuilleté ne sont pas obligatoires mais sont recommandés.</w:t>
      </w:r>
    </w:p>
    <w:p w14:paraId="7BF2D9E3" w14:textId="77777777" w:rsidR="00A50F45" w:rsidRPr="00A50F45" w:rsidRDefault="00A50F45" w:rsidP="00A50F45">
      <w:pPr>
        <w:jc w:val="both"/>
        <w:rPr>
          <w:rFonts w:cstheme="minorHAnsi"/>
          <w:lang w:eastAsia="fr-BE"/>
        </w:rPr>
      </w:pPr>
      <w:r w:rsidRPr="00A50F45">
        <w:rPr>
          <w:rFonts w:cstheme="minorHAnsi"/>
          <w:lang w:eastAsia="fr-BE"/>
        </w:rPr>
        <w:t>Les voitures du type "cabriolet" ne seront admises au départ que capote ou toit fermé, ou si elles sont munies d’un arceau "6 points" avec barres longitudinales supérieures, empêchant la pénétration des fils métalliques dans l’habitacle.</w:t>
      </w:r>
    </w:p>
    <w:p w14:paraId="2E9DC31D" w14:textId="77777777" w:rsidR="00A50F45" w:rsidRPr="00A50F45" w:rsidRDefault="00A50F45" w:rsidP="00A50F45">
      <w:pPr>
        <w:tabs>
          <w:tab w:val="left" w:pos="993"/>
          <w:tab w:val="left" w:pos="1701"/>
        </w:tabs>
        <w:jc w:val="both"/>
        <w:rPr>
          <w:rFonts w:cstheme="minorHAnsi"/>
          <w:lang w:eastAsia="fr-FR"/>
        </w:rPr>
      </w:pPr>
      <w:r w:rsidRPr="00A50F45">
        <w:rPr>
          <w:rFonts w:cstheme="minorHAnsi"/>
          <w:lang w:eastAsia="fr-FR"/>
        </w:rPr>
        <w:t>Un arceau de type "</w:t>
      </w:r>
      <w:proofErr w:type="spellStart"/>
      <w:r w:rsidRPr="00A50F45">
        <w:rPr>
          <w:rFonts w:cstheme="minorHAnsi"/>
          <w:lang w:eastAsia="fr-FR"/>
        </w:rPr>
        <w:t>Targa</w:t>
      </w:r>
      <w:proofErr w:type="spellEnd"/>
      <w:r w:rsidRPr="00A50F45">
        <w:rPr>
          <w:rFonts w:cstheme="minorHAnsi"/>
          <w:lang w:eastAsia="fr-FR"/>
        </w:rPr>
        <w:t xml:space="preserve">" ou des Roll-Bars individuels d'origine peuvent utilement remplacer l'arceau "6 points" dans les cabriolets/roadsters, si les vitres latérales sont relevées au maximum (même si le toit est déposé ou la bâche repliée/ôtée). </w:t>
      </w:r>
    </w:p>
    <w:p w14:paraId="75530DDE" w14:textId="2BAB10A1" w:rsidR="00A50F45" w:rsidRPr="00A50F45" w:rsidRDefault="00A50F45" w:rsidP="00A50F45">
      <w:pPr>
        <w:tabs>
          <w:tab w:val="left" w:pos="1701"/>
        </w:tabs>
        <w:jc w:val="both"/>
        <w:rPr>
          <w:rFonts w:cstheme="minorHAnsi"/>
          <w:u w:val="single"/>
          <w:lang w:eastAsia="fr-BE"/>
        </w:rPr>
      </w:pPr>
      <w:r w:rsidRPr="00A50F45">
        <w:rPr>
          <w:rFonts w:cstheme="minorHAnsi"/>
          <w:lang w:eastAsia="fr-BE"/>
        </w:rPr>
        <w:t xml:space="preserve">Il est toutefois précisé que ces dispositions ne s’appliquent pas aux véhicules </w:t>
      </w:r>
      <w:r w:rsidRPr="00A50F45">
        <w:rPr>
          <w:rFonts w:cstheme="minorHAnsi"/>
          <w:u w:val="single"/>
          <w:lang w:eastAsia="fr-BE"/>
        </w:rPr>
        <w:t>non pourvus à l’origine de capote ou de toit fermé</w:t>
      </w:r>
      <w:r w:rsidRPr="00A50F45">
        <w:rPr>
          <w:rFonts w:cstheme="minorHAnsi"/>
          <w:lang w:eastAsia="fr-BE"/>
        </w:rPr>
        <w:t xml:space="preserve"> et dont la première mise en circulation est intervenue, au plus tard, le</w:t>
      </w:r>
      <w:r w:rsidR="00F3227A">
        <w:rPr>
          <w:rFonts w:cstheme="minorHAnsi"/>
          <w:lang w:eastAsia="fr-BE"/>
        </w:rPr>
        <w:t xml:space="preserve"> </w:t>
      </w:r>
      <w:r w:rsidRPr="00A50F45">
        <w:rPr>
          <w:rFonts w:cstheme="minorHAnsi"/>
          <w:b/>
          <w:u w:val="single"/>
          <w:lang w:eastAsia="fr-BE"/>
        </w:rPr>
        <w:t>31/12/1961</w:t>
      </w:r>
      <w:r w:rsidRPr="00A50F45">
        <w:rPr>
          <w:rFonts w:cstheme="minorHAnsi"/>
          <w:u w:val="single"/>
          <w:lang w:eastAsia="fr-BE"/>
        </w:rPr>
        <w:t>.</w:t>
      </w:r>
    </w:p>
    <w:p w14:paraId="0E47F1CA" w14:textId="77777777" w:rsidR="00A50F45" w:rsidRPr="00A50F45" w:rsidRDefault="00A50F45" w:rsidP="00A50F45">
      <w:pPr>
        <w:pBdr>
          <w:top w:val="single" w:sz="4" w:space="1" w:color="auto"/>
          <w:left w:val="single" w:sz="4" w:space="4" w:color="auto"/>
          <w:bottom w:val="single" w:sz="4" w:space="1" w:color="auto"/>
          <w:right w:val="single" w:sz="4" w:space="4" w:color="auto"/>
        </w:pBdr>
        <w:jc w:val="both"/>
        <w:rPr>
          <w:rFonts w:cstheme="minorHAnsi"/>
          <w:lang w:eastAsia="fr-BE"/>
        </w:rPr>
      </w:pPr>
      <w:r w:rsidRPr="00A50F45">
        <w:rPr>
          <w:rFonts w:cstheme="minorHAnsi"/>
          <w:b/>
          <w:lang w:eastAsia="fr-BE"/>
        </w:rPr>
        <w:lastRenderedPageBreak/>
        <w:t xml:space="preserve">Joindre à la demande d’engagement, la feuille </w:t>
      </w:r>
      <w:r w:rsidRPr="00A50F45">
        <w:rPr>
          <w:rFonts w:cstheme="minorHAnsi"/>
          <w:b/>
          <w:u w:val="single"/>
          <w:lang w:eastAsia="fr-BE"/>
        </w:rPr>
        <w:t>spécifique</w:t>
      </w:r>
      <w:r w:rsidRPr="00A50F45">
        <w:rPr>
          <w:rFonts w:cstheme="minorHAnsi"/>
          <w:b/>
          <w:lang w:eastAsia="fr-BE"/>
        </w:rPr>
        <w:t xml:space="preserve"> des "Vérifications", </w:t>
      </w:r>
      <w:proofErr w:type="spellStart"/>
      <w:r w:rsidRPr="00A50F45">
        <w:rPr>
          <w:rFonts w:cstheme="minorHAnsi"/>
          <w:lang w:eastAsia="fr-BE"/>
        </w:rPr>
        <w:t>ledocument</w:t>
      </w:r>
      <w:proofErr w:type="spellEnd"/>
      <w:r w:rsidRPr="00A50F45">
        <w:rPr>
          <w:rFonts w:cstheme="minorHAnsi"/>
          <w:lang w:eastAsia="fr-BE"/>
        </w:rPr>
        <w:t xml:space="preserve"> « Copies des licences » de l’équipage, ainsi que les demandes éventuelles de TP.</w:t>
      </w:r>
    </w:p>
    <w:p w14:paraId="79139AD6" w14:textId="77777777" w:rsidR="00A50F45" w:rsidRPr="00A50F45" w:rsidRDefault="00A50F45" w:rsidP="00A50F45">
      <w:pPr>
        <w:jc w:val="both"/>
        <w:rPr>
          <w:rFonts w:cstheme="minorHAnsi"/>
          <w:b/>
          <w:u w:val="single"/>
          <w:lang w:eastAsia="fr-BE"/>
        </w:rPr>
      </w:pPr>
      <w:r w:rsidRPr="00A50F45">
        <w:rPr>
          <w:rFonts w:cstheme="minorHAnsi"/>
          <w:b/>
          <w:u w:val="single"/>
          <w:lang w:eastAsia="fr-BE"/>
        </w:rPr>
        <w:t>Equipement sécuritaire</w:t>
      </w:r>
    </w:p>
    <w:p w14:paraId="0027F663" w14:textId="77777777" w:rsidR="00A50F45" w:rsidRDefault="00A50F45" w:rsidP="00A50F45">
      <w:pPr>
        <w:jc w:val="both"/>
        <w:rPr>
          <w:rFonts w:cstheme="minorHAnsi"/>
          <w:lang w:eastAsia="fr-BE"/>
        </w:rPr>
      </w:pPr>
      <w:r w:rsidRPr="00A50F45">
        <w:rPr>
          <w:rFonts w:cstheme="minorHAnsi"/>
          <w:lang w:eastAsia="fr-BE"/>
        </w:rPr>
        <w:t>En tout état de cause, le port du casque, par le conducteur et son passager, est obligatoire durant les parcours sur routes fermées. Le port du casque est INTERDIT durant les parcours de liaison.</w:t>
      </w:r>
    </w:p>
    <w:p w14:paraId="1823E426" w14:textId="77777777" w:rsidR="00F7486B" w:rsidRPr="00F7486B" w:rsidRDefault="00F7486B" w:rsidP="008509E2">
      <w:pPr>
        <w:widowControl w:val="0"/>
        <w:pBdr>
          <w:top w:val="single" w:sz="4" w:space="1" w:color="auto"/>
          <w:left w:val="single" w:sz="4" w:space="4" w:color="auto"/>
          <w:bottom w:val="single" w:sz="4" w:space="1" w:color="auto"/>
          <w:right w:val="single" w:sz="4" w:space="4" w:color="auto"/>
        </w:pBdr>
        <w:tabs>
          <w:tab w:val="left" w:pos="0"/>
        </w:tabs>
        <w:ind w:right="-28"/>
        <w:contextualSpacing/>
        <w:jc w:val="center"/>
        <w:rPr>
          <w:rFonts w:ascii="Century Gothic" w:eastAsia="Times New Roman" w:hAnsi="Century Gothic" w:cs="Tahoma"/>
          <w:color w:val="FF0000"/>
          <w:sz w:val="24"/>
          <w:szCs w:val="24"/>
          <w:lang w:val="fr-FR" w:eastAsia="ar-SA"/>
        </w:rPr>
      </w:pPr>
      <w:r w:rsidRPr="00F7486B">
        <w:rPr>
          <w:rFonts w:ascii="Century Gothic" w:eastAsia="Times New Roman" w:hAnsi="Century Gothic" w:cs="Tahoma"/>
          <w:b/>
          <w:bCs/>
          <w:color w:val="FF0000"/>
          <w:sz w:val="24"/>
          <w:szCs w:val="24"/>
          <w:u w:val="single"/>
          <w:lang w:val="fr-FR" w:eastAsia="ar-SA"/>
        </w:rPr>
        <w:t>IMPORTANT</w:t>
      </w:r>
      <w:r w:rsidRPr="00F7486B">
        <w:rPr>
          <w:rFonts w:ascii="Century Gothic" w:eastAsia="Times New Roman" w:hAnsi="Century Gothic" w:cs="Tahoma"/>
          <w:b/>
          <w:bCs/>
          <w:color w:val="FF0000"/>
          <w:sz w:val="24"/>
          <w:szCs w:val="24"/>
          <w:lang w:val="fr-FR" w:eastAsia="ar-SA"/>
        </w:rPr>
        <w:t xml:space="preserve"> : à partir de 2022, un vêtement d'une pièce fermé au cou, poignets et chevilles sera obligatoire en Division Histo Démo, pour les personnes composant l'équipage en RA, RS, HRF et pour les pilotes (pas les passagers) en MH/SpH, HRS</w:t>
      </w:r>
      <w:r w:rsidRPr="00F7486B">
        <w:rPr>
          <w:rFonts w:ascii="Century Gothic" w:eastAsia="Times New Roman" w:hAnsi="Century Gothic" w:cs="Tahoma"/>
          <w:color w:val="FF0000"/>
          <w:sz w:val="24"/>
          <w:szCs w:val="24"/>
          <w:lang w:val="fr-FR" w:eastAsia="ar-SA"/>
        </w:rPr>
        <w:t>.</w:t>
      </w:r>
    </w:p>
    <w:p w14:paraId="33F4316A" w14:textId="77777777" w:rsidR="00F7486B" w:rsidRPr="00F7486B" w:rsidRDefault="00F7486B" w:rsidP="008509E2">
      <w:pPr>
        <w:widowControl w:val="0"/>
        <w:pBdr>
          <w:top w:val="single" w:sz="4" w:space="1" w:color="auto"/>
          <w:left w:val="single" w:sz="4" w:space="4" w:color="auto"/>
          <w:bottom w:val="single" w:sz="4" w:space="1" w:color="auto"/>
          <w:right w:val="single" w:sz="4" w:space="4" w:color="auto"/>
        </w:pBdr>
        <w:tabs>
          <w:tab w:val="left" w:pos="0"/>
        </w:tabs>
        <w:ind w:right="-28"/>
        <w:contextualSpacing/>
        <w:jc w:val="center"/>
        <w:rPr>
          <w:rFonts w:ascii="Century Gothic" w:eastAsia="Times New Roman" w:hAnsi="Century Gothic" w:cs="Tahoma"/>
          <w:b/>
          <w:bCs/>
          <w:color w:val="FF0000"/>
          <w:sz w:val="24"/>
          <w:szCs w:val="24"/>
          <w:lang w:val="fr-FR" w:eastAsia="ar-SA"/>
        </w:rPr>
      </w:pPr>
      <w:r w:rsidRPr="00F7486B">
        <w:rPr>
          <w:rFonts w:ascii="Century Gothic" w:eastAsia="Times New Roman" w:hAnsi="Century Gothic" w:cs="Tahoma"/>
          <w:b/>
          <w:bCs/>
          <w:color w:val="FF0000"/>
          <w:sz w:val="24"/>
          <w:szCs w:val="24"/>
          <w:lang w:val="fr-FR" w:eastAsia="ar-SA"/>
        </w:rPr>
        <w:t>Ce vêtement sera aussi ininflammable que possible (tissus ou matières synthétiques prohibés).</w:t>
      </w:r>
    </w:p>
    <w:p w14:paraId="3A188CC7" w14:textId="77777777" w:rsidR="00A50F45" w:rsidRPr="00A50F45" w:rsidRDefault="00A50F45" w:rsidP="00A50F45">
      <w:pPr>
        <w:ind w:right="-1008"/>
        <w:jc w:val="both"/>
        <w:rPr>
          <w:rFonts w:cstheme="minorHAnsi"/>
          <w:b/>
          <w:u w:val="single"/>
        </w:rPr>
      </w:pPr>
      <w:r w:rsidRPr="00A50F45">
        <w:rPr>
          <w:rFonts w:cstheme="minorHAnsi"/>
          <w:b/>
          <w:u w:val="single"/>
        </w:rPr>
        <w:t>Comportement responsable</w:t>
      </w:r>
    </w:p>
    <w:p w14:paraId="5ADD6F1B" w14:textId="77777777" w:rsidR="00A50F45" w:rsidRPr="00A50F45" w:rsidRDefault="00A50F45" w:rsidP="00A50F45">
      <w:pPr>
        <w:pStyle w:val="NormalWeb"/>
        <w:tabs>
          <w:tab w:val="left" w:pos="0"/>
        </w:tabs>
        <w:spacing w:before="0" w:beforeAutospacing="0" w:after="0" w:afterAutospacing="0"/>
        <w:jc w:val="both"/>
        <w:rPr>
          <w:rFonts w:asciiTheme="minorHAnsi" w:hAnsiTheme="minorHAnsi" w:cstheme="minorHAnsi"/>
          <w:sz w:val="22"/>
          <w:szCs w:val="22"/>
          <w:lang w:val="fr-BE"/>
        </w:rPr>
      </w:pPr>
      <w:r w:rsidRPr="00A50F45">
        <w:rPr>
          <w:rFonts w:asciiTheme="minorHAnsi" w:hAnsiTheme="minorHAnsi" w:cstheme="minorHAnsi"/>
          <w:sz w:val="22"/>
          <w:szCs w:val="22"/>
        </w:rPr>
        <w:t xml:space="preserve">Les pénalités en temps étant inadéquates dans le cadre de la Division Histo-Démo, elles y seront </w:t>
      </w:r>
      <w:r w:rsidRPr="00A50F45">
        <w:rPr>
          <w:rFonts w:asciiTheme="minorHAnsi" w:hAnsiTheme="minorHAnsi" w:cstheme="minorHAnsi"/>
          <w:sz w:val="22"/>
          <w:szCs w:val="22"/>
          <w:lang w:val="fr-BE"/>
        </w:rPr>
        <w:t>remplacées par des amendes et/ou des "Avertissements". A la réception de son deuxième "Avertissement", le participant concerné sera exclu de la manifestation sans remboursement des droits d’engagement.</w:t>
      </w:r>
    </w:p>
    <w:p w14:paraId="7BFC3D37" w14:textId="77777777" w:rsidR="00A50F45" w:rsidRPr="00A50F45" w:rsidRDefault="00A50F45" w:rsidP="00FF29B1">
      <w:pPr>
        <w:tabs>
          <w:tab w:val="left" w:pos="0"/>
        </w:tabs>
        <w:jc w:val="both"/>
        <w:rPr>
          <w:rFonts w:cstheme="minorHAnsi"/>
        </w:rPr>
      </w:pPr>
      <w:r w:rsidRPr="00A50F45">
        <w:rPr>
          <w:rFonts w:cstheme="minorHAnsi"/>
        </w:rPr>
        <w:t>De tels "Avertissements" (carton Jaune et carton rouge) seront adressés, entre autres, aux participants, pour infraction au règlement des "Reconnaissances", pour dépassement du nombre de tours de boucle à effectuer dans les étapes "Show", pour sortie du bras ou de la main (pilote ou passager) par la fenêtre de la voiture au cours des passages en ES, pour conduite dangereuse, etc.</w:t>
      </w:r>
    </w:p>
    <w:p w14:paraId="16C56217" w14:textId="77777777" w:rsidR="00A50F45" w:rsidRPr="00A50F45" w:rsidRDefault="00A50F45" w:rsidP="00FF29B1">
      <w:pPr>
        <w:pStyle w:val="NormalWeb"/>
        <w:tabs>
          <w:tab w:val="left" w:pos="0"/>
        </w:tabs>
        <w:spacing w:before="0" w:beforeAutospacing="0" w:after="0" w:afterAutospacing="0"/>
        <w:jc w:val="both"/>
        <w:rPr>
          <w:rFonts w:asciiTheme="minorHAnsi" w:hAnsiTheme="minorHAnsi" w:cstheme="minorHAnsi"/>
          <w:sz w:val="22"/>
          <w:szCs w:val="22"/>
          <w:lang w:val="fr-BE"/>
        </w:rPr>
      </w:pPr>
      <w:r w:rsidRPr="00A50F45">
        <w:rPr>
          <w:rFonts w:asciiTheme="minorHAnsi" w:hAnsiTheme="minorHAnsi" w:cstheme="minorHAnsi"/>
          <w:sz w:val="22"/>
          <w:szCs w:val="22"/>
          <w:lang w:val="fr-BE"/>
        </w:rPr>
        <w:t>De plus, le collège des commissaires sportifs présent à l’épreuve pourra, à l’encontre des participants de ces catégories, prendre des sanctions directes, immédiates et sans appel en cas d’attitude ou d’agissement jugés comme dangereux pour les spectateurs et/ou le personnel en place (exemples : "donuts", "drift", "toupies", "freins à main" ou vitesse excessive durant le retour ou en liaison).</w:t>
      </w:r>
    </w:p>
    <w:p w14:paraId="2D50D09E" w14:textId="77777777" w:rsidR="00A50F45" w:rsidRPr="00A50F45" w:rsidRDefault="00A50F45" w:rsidP="00FF29B1">
      <w:pPr>
        <w:pStyle w:val="NormalWeb"/>
        <w:tabs>
          <w:tab w:val="left" w:pos="0"/>
        </w:tabs>
        <w:spacing w:before="0" w:beforeAutospacing="0" w:after="0" w:afterAutospacing="0"/>
        <w:jc w:val="both"/>
        <w:rPr>
          <w:rFonts w:asciiTheme="minorHAnsi" w:hAnsiTheme="minorHAnsi" w:cstheme="minorHAnsi"/>
          <w:sz w:val="22"/>
          <w:szCs w:val="22"/>
          <w:lang w:val="fr-BE"/>
        </w:rPr>
      </w:pPr>
      <w:r w:rsidRPr="00A50F45">
        <w:rPr>
          <w:rFonts w:asciiTheme="minorHAnsi" w:hAnsiTheme="minorHAnsi" w:cstheme="minorHAnsi"/>
          <w:sz w:val="22"/>
          <w:szCs w:val="22"/>
          <w:lang w:val="fr-BE"/>
        </w:rPr>
        <w:t xml:space="preserve">Ces sanctions pourront être </w:t>
      </w:r>
    </w:p>
    <w:p w14:paraId="10600316" w14:textId="77777777" w:rsidR="00A50F45" w:rsidRPr="00A50F45" w:rsidRDefault="00A50F45" w:rsidP="00FF29B1">
      <w:pPr>
        <w:pStyle w:val="NormalWeb"/>
        <w:tabs>
          <w:tab w:val="left" w:pos="284"/>
        </w:tabs>
        <w:spacing w:before="0" w:beforeAutospacing="0" w:after="0" w:afterAutospacing="0"/>
        <w:ind w:left="284" w:hanging="284"/>
        <w:jc w:val="both"/>
        <w:rPr>
          <w:rFonts w:asciiTheme="minorHAnsi" w:hAnsiTheme="minorHAnsi" w:cstheme="minorHAnsi"/>
          <w:sz w:val="22"/>
          <w:szCs w:val="22"/>
          <w:lang w:val="fr-BE"/>
        </w:rPr>
      </w:pPr>
      <w:r w:rsidRPr="00A50F45">
        <w:rPr>
          <w:rFonts w:asciiTheme="minorHAnsi" w:hAnsiTheme="minorHAnsi" w:cstheme="minorHAnsi"/>
          <w:sz w:val="22"/>
          <w:szCs w:val="22"/>
          <w:lang w:val="fr-BE"/>
        </w:rPr>
        <w:t xml:space="preserve">- </w:t>
      </w:r>
      <w:r w:rsidRPr="00A50F45">
        <w:rPr>
          <w:rFonts w:asciiTheme="minorHAnsi" w:hAnsiTheme="minorHAnsi" w:cstheme="minorHAnsi"/>
          <w:sz w:val="22"/>
          <w:szCs w:val="22"/>
          <w:lang w:val="fr-BE"/>
        </w:rPr>
        <w:tab/>
        <w:t>l’avertissement ;</w:t>
      </w:r>
    </w:p>
    <w:p w14:paraId="4E63139F" w14:textId="77777777" w:rsidR="00A50F45" w:rsidRPr="00A50F45" w:rsidRDefault="00A50F45" w:rsidP="00FF29B1">
      <w:pPr>
        <w:pStyle w:val="NormalWeb"/>
        <w:tabs>
          <w:tab w:val="left" w:pos="284"/>
        </w:tabs>
        <w:spacing w:before="0" w:beforeAutospacing="0" w:after="0" w:afterAutospacing="0"/>
        <w:ind w:left="284" w:hanging="284"/>
        <w:jc w:val="both"/>
        <w:rPr>
          <w:rFonts w:asciiTheme="minorHAnsi" w:hAnsiTheme="minorHAnsi" w:cstheme="minorHAnsi"/>
          <w:sz w:val="22"/>
          <w:szCs w:val="22"/>
          <w:lang w:val="fr-BE"/>
        </w:rPr>
      </w:pPr>
      <w:r w:rsidRPr="00A50F45">
        <w:rPr>
          <w:rFonts w:asciiTheme="minorHAnsi" w:hAnsiTheme="minorHAnsi" w:cstheme="minorHAnsi"/>
          <w:sz w:val="22"/>
          <w:szCs w:val="22"/>
          <w:lang w:val="fr-BE"/>
        </w:rPr>
        <w:t xml:space="preserve">- </w:t>
      </w:r>
      <w:r w:rsidRPr="00A50F45">
        <w:rPr>
          <w:rFonts w:asciiTheme="minorHAnsi" w:hAnsiTheme="minorHAnsi" w:cstheme="minorHAnsi"/>
          <w:sz w:val="22"/>
          <w:szCs w:val="22"/>
          <w:lang w:val="fr-BE"/>
        </w:rPr>
        <w:tab/>
        <w:t xml:space="preserve">l’exclusion </w:t>
      </w:r>
      <w:proofErr w:type="gramStart"/>
      <w:r w:rsidRPr="00A50F45">
        <w:rPr>
          <w:rFonts w:asciiTheme="minorHAnsi" w:hAnsiTheme="minorHAnsi" w:cstheme="minorHAnsi"/>
          <w:sz w:val="22"/>
          <w:szCs w:val="22"/>
          <w:lang w:val="fr-BE"/>
        </w:rPr>
        <w:t>du meeting</w:t>
      </w:r>
      <w:proofErr w:type="gramEnd"/>
      <w:r w:rsidRPr="00A50F45">
        <w:rPr>
          <w:rFonts w:asciiTheme="minorHAnsi" w:hAnsiTheme="minorHAnsi" w:cstheme="minorHAnsi"/>
          <w:sz w:val="22"/>
          <w:szCs w:val="22"/>
          <w:lang w:val="fr-BE"/>
        </w:rPr>
        <w:t> ;</w:t>
      </w:r>
    </w:p>
    <w:p w14:paraId="49F4902E" w14:textId="77777777" w:rsidR="00A50F45" w:rsidRPr="00A50F45" w:rsidRDefault="00A50F45" w:rsidP="00FF29B1">
      <w:pPr>
        <w:pStyle w:val="NormalWeb"/>
        <w:tabs>
          <w:tab w:val="left" w:pos="0"/>
        </w:tabs>
        <w:spacing w:before="0" w:beforeAutospacing="0" w:after="0" w:afterAutospacing="0"/>
        <w:jc w:val="both"/>
        <w:rPr>
          <w:rFonts w:asciiTheme="minorHAnsi" w:hAnsiTheme="minorHAnsi" w:cstheme="minorHAnsi"/>
          <w:sz w:val="22"/>
          <w:szCs w:val="22"/>
          <w:lang w:val="fr-BE"/>
        </w:rPr>
      </w:pPr>
      <w:r w:rsidRPr="00A50F45">
        <w:rPr>
          <w:rFonts w:asciiTheme="minorHAnsi" w:hAnsiTheme="minorHAnsi" w:cstheme="minorHAnsi"/>
          <w:b/>
          <w:bCs/>
          <w:sz w:val="22"/>
          <w:szCs w:val="22"/>
          <w:lang w:val="fr-BE"/>
        </w:rPr>
        <w:t>Remarque :</w:t>
      </w:r>
      <w:r w:rsidRPr="00A50F45">
        <w:rPr>
          <w:rFonts w:asciiTheme="minorHAnsi" w:hAnsiTheme="minorHAnsi" w:cstheme="minorHAnsi"/>
          <w:sz w:val="22"/>
          <w:szCs w:val="22"/>
          <w:lang w:val="fr-BE"/>
        </w:rPr>
        <w:t xml:space="preserve">si l’infraction est commise en fin d’épreuve alors que le pilote a terminé sa prestation, une amende de </w:t>
      </w:r>
      <w:r w:rsidRPr="00A50F45">
        <w:rPr>
          <w:rFonts w:asciiTheme="minorHAnsi" w:hAnsiTheme="minorHAnsi" w:cstheme="minorHAnsi"/>
          <w:b/>
          <w:bCs/>
          <w:sz w:val="22"/>
          <w:szCs w:val="22"/>
          <w:lang w:val="fr-BE"/>
        </w:rPr>
        <w:t>125 euros</w:t>
      </w:r>
      <w:r w:rsidRPr="00A50F45">
        <w:rPr>
          <w:rFonts w:asciiTheme="minorHAnsi" w:hAnsiTheme="minorHAnsi" w:cstheme="minorHAnsi"/>
          <w:sz w:val="22"/>
          <w:szCs w:val="22"/>
          <w:lang w:val="fr-BE"/>
        </w:rPr>
        <w:t xml:space="preserve"> sera alors automatiquement appliquée par le Collège des Commissaire Sportif. </w:t>
      </w:r>
    </w:p>
    <w:p w14:paraId="464C113F" w14:textId="77777777" w:rsidR="00A50F45" w:rsidRPr="00A50F45" w:rsidRDefault="00A50F45" w:rsidP="00FF29B1">
      <w:pPr>
        <w:pStyle w:val="NormalWeb"/>
        <w:tabs>
          <w:tab w:val="left" w:pos="0"/>
        </w:tabs>
        <w:spacing w:before="0" w:beforeAutospacing="0" w:after="0" w:afterAutospacing="0"/>
        <w:jc w:val="both"/>
        <w:rPr>
          <w:rFonts w:asciiTheme="minorHAnsi" w:hAnsiTheme="minorHAnsi" w:cstheme="minorHAnsi"/>
          <w:sz w:val="22"/>
          <w:szCs w:val="22"/>
          <w:lang w:val="fr-BE"/>
        </w:rPr>
      </w:pPr>
      <w:r w:rsidRPr="00A50F45">
        <w:rPr>
          <w:rFonts w:asciiTheme="minorHAnsi" w:hAnsiTheme="minorHAnsi" w:cstheme="minorHAnsi"/>
          <w:sz w:val="22"/>
          <w:szCs w:val="22"/>
          <w:lang w:val="fr-BE"/>
        </w:rPr>
        <w:t>Si cette amende ne lui a pas été payée sur place, quelle qu’en soit la raison, le Président de Collège transmettra un rapport en ce sens au secrétariat de l’ASAF et le contrevenant se verra automatiquement suspendu de licence jusqu’à l’apurement de sa dette. (Voir Art 1.6.5 du R.S.G.)</w:t>
      </w:r>
    </w:p>
    <w:p w14:paraId="6F3E843C" w14:textId="77777777" w:rsidR="00A50F45" w:rsidRPr="00A50F45" w:rsidRDefault="00A50F45" w:rsidP="00A50F45">
      <w:p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lang w:eastAsia="fr-BE"/>
        </w:rPr>
      </w:pPr>
      <w:r w:rsidRPr="00A50F45">
        <w:rPr>
          <w:rFonts w:cstheme="minorHAnsi"/>
          <w:b/>
          <w:bCs/>
          <w:lang w:eastAsia="fr-BE"/>
        </w:rPr>
        <w:t xml:space="preserve">Rappel : </w:t>
      </w:r>
      <w:r w:rsidRPr="00A50F45">
        <w:rPr>
          <w:rFonts w:cstheme="minorHAnsi"/>
          <w:spacing w:val="-2"/>
          <w:lang w:eastAsia="fr-BE"/>
        </w:rPr>
        <w:t xml:space="preserve">Si d’autres </w:t>
      </w:r>
      <w:r w:rsidRPr="00A50F45">
        <w:rPr>
          <w:rFonts w:cstheme="minorHAnsi"/>
          <w:b/>
          <w:bCs/>
          <w:spacing w:val="-2"/>
          <w:lang w:eastAsia="fr-BE"/>
        </w:rPr>
        <w:t xml:space="preserve">équipements de sécurité </w:t>
      </w:r>
      <w:r w:rsidRPr="00A50F45">
        <w:rPr>
          <w:rFonts w:cstheme="minorHAnsi"/>
          <w:spacing w:val="-2"/>
          <w:lang w:eastAsia="fr-BE"/>
        </w:rPr>
        <w:t>(SOUS-VETEMENTS HOMOLOGUES, CAGOULE, CHAUSSURES et GANTS IGNIFUGES, HANS, HARNAIS HOMOLOGUES, SIEGES BAQUETS HOMOLOGUES, ARCEAUX COMPLEXES, par exemple) ne sont pas IMPOSES mais simplement recommandés aux équipages, il est clair qu’ils ne leur sont, en aucun cas, INTERDITS</w:t>
      </w:r>
      <w:r w:rsidRPr="00A50F45">
        <w:rPr>
          <w:rFonts w:cstheme="minorHAnsi"/>
          <w:lang w:eastAsia="fr-BE"/>
        </w:rPr>
        <w:t xml:space="preserve"> ! Chacun jugera, en adulte responsable, lesquels il estime indispensables à sa sécurité personnelle, suivant ses opinions, l’élaboration et les performances de sa voiture, sa manière de la piloter ou d’appréhender la philosophie de ces disciplines.</w:t>
      </w:r>
    </w:p>
    <w:p w14:paraId="4C63F6A5" w14:textId="77777777" w:rsidR="00794403" w:rsidRPr="008736B9" w:rsidRDefault="00794403" w:rsidP="008736B9">
      <w:pPr>
        <w:jc w:val="center"/>
        <w:rPr>
          <w:b/>
          <w:sz w:val="10"/>
          <w:szCs w:val="10"/>
          <w:u w:val="single"/>
        </w:rPr>
      </w:pPr>
    </w:p>
    <w:p w14:paraId="31F9F3BB" w14:textId="77777777" w:rsidR="00B62FD4" w:rsidRDefault="00B62FD4" w:rsidP="00B62FD4">
      <w:pPr>
        <w:jc w:val="center"/>
        <w:rPr>
          <w:b/>
          <w:sz w:val="36"/>
          <w:szCs w:val="36"/>
          <w:u w:val="single"/>
        </w:rPr>
      </w:pPr>
      <w:proofErr w:type="gramStart"/>
      <w:r w:rsidRPr="00B62FD4">
        <w:rPr>
          <w:b/>
          <w:sz w:val="36"/>
          <w:szCs w:val="36"/>
          <w:u w:val="single"/>
        </w:rPr>
        <w:t>Timing</w:t>
      </w:r>
      <w:proofErr w:type="gramEnd"/>
    </w:p>
    <w:p w14:paraId="5D0813F7" w14:textId="77777777" w:rsidR="00B62FD4" w:rsidRPr="008736B9" w:rsidRDefault="00B62FD4" w:rsidP="00B62FD4">
      <w:pPr>
        <w:jc w:val="center"/>
        <w:rPr>
          <w:b/>
          <w:sz w:val="10"/>
          <w:szCs w:val="10"/>
          <w:u w:val="single"/>
        </w:rPr>
      </w:pPr>
    </w:p>
    <w:tbl>
      <w:tblPr>
        <w:tblStyle w:val="Grilledutableau"/>
        <w:tblW w:w="0" w:type="auto"/>
        <w:tblLook w:val="04A0" w:firstRow="1" w:lastRow="0" w:firstColumn="1" w:lastColumn="0" w:noHBand="0" w:noVBand="1"/>
      </w:tblPr>
      <w:tblGrid>
        <w:gridCol w:w="1809"/>
        <w:gridCol w:w="1418"/>
        <w:gridCol w:w="5985"/>
      </w:tblGrid>
      <w:tr w:rsidR="00B62FD4" w14:paraId="27A276BB" w14:textId="77777777" w:rsidTr="00B62FD4">
        <w:tc>
          <w:tcPr>
            <w:tcW w:w="1809" w:type="dxa"/>
          </w:tcPr>
          <w:p w14:paraId="19F2CC11" w14:textId="77777777" w:rsidR="00B62FD4" w:rsidRDefault="00AC7918" w:rsidP="00B62FD4">
            <w:pPr>
              <w:jc w:val="center"/>
            </w:pPr>
            <w:r>
              <w:t xml:space="preserve">15 </w:t>
            </w:r>
            <w:proofErr w:type="gramStart"/>
            <w:r>
              <w:t>Janvier</w:t>
            </w:r>
            <w:proofErr w:type="gramEnd"/>
            <w:r>
              <w:t xml:space="preserve"> </w:t>
            </w:r>
          </w:p>
        </w:tc>
        <w:tc>
          <w:tcPr>
            <w:tcW w:w="1418" w:type="dxa"/>
          </w:tcPr>
          <w:p w14:paraId="128B59C8" w14:textId="77777777" w:rsidR="00B62FD4" w:rsidRDefault="00B62FD4" w:rsidP="00B62FD4">
            <w:pPr>
              <w:jc w:val="center"/>
            </w:pPr>
            <w:r>
              <w:t>20h00</w:t>
            </w:r>
          </w:p>
        </w:tc>
        <w:tc>
          <w:tcPr>
            <w:tcW w:w="5985" w:type="dxa"/>
          </w:tcPr>
          <w:p w14:paraId="07000A94" w14:textId="77777777" w:rsidR="00416426" w:rsidRDefault="00B62FD4" w:rsidP="00B62FD4">
            <w:pPr>
              <w:jc w:val="center"/>
            </w:pPr>
            <w:r>
              <w:t>Parution du Règlement particulier</w:t>
            </w:r>
            <w:hyperlink r:id="rId13" w:history="1">
              <w:r w:rsidR="00416426" w:rsidRPr="007E3C5E">
                <w:rPr>
                  <w:rStyle w:val="Lienhypertexte"/>
                </w:rPr>
                <w:t>www.r-ac.be</w:t>
              </w:r>
            </w:hyperlink>
          </w:p>
        </w:tc>
      </w:tr>
      <w:tr w:rsidR="00B62FD4" w14:paraId="62A2E7B1" w14:textId="77777777" w:rsidTr="00B62FD4">
        <w:tc>
          <w:tcPr>
            <w:tcW w:w="1809" w:type="dxa"/>
          </w:tcPr>
          <w:p w14:paraId="1EB1A8CC" w14:textId="77777777" w:rsidR="00B62FD4" w:rsidRPr="008509E2" w:rsidRDefault="008736B9" w:rsidP="008736B9">
            <w:pPr>
              <w:jc w:val="center"/>
            </w:pPr>
            <w:r w:rsidRPr="008509E2">
              <w:t>2</w:t>
            </w:r>
            <w:r w:rsidR="006C62A5">
              <w:t xml:space="preserve"> </w:t>
            </w:r>
            <w:proofErr w:type="gramStart"/>
            <w:r w:rsidR="00AC7918" w:rsidRPr="008509E2">
              <w:t>Février</w:t>
            </w:r>
            <w:proofErr w:type="gramEnd"/>
            <w:r w:rsidR="00AC7918" w:rsidRPr="008509E2">
              <w:t xml:space="preserve"> </w:t>
            </w:r>
          </w:p>
        </w:tc>
        <w:tc>
          <w:tcPr>
            <w:tcW w:w="1418" w:type="dxa"/>
          </w:tcPr>
          <w:p w14:paraId="20A54AD1" w14:textId="77777777" w:rsidR="00B62FD4" w:rsidRPr="008509E2" w:rsidRDefault="008509E2" w:rsidP="008736B9">
            <w:pPr>
              <w:jc w:val="center"/>
            </w:pPr>
            <w:r w:rsidRPr="008509E2">
              <w:t>08h00</w:t>
            </w:r>
          </w:p>
        </w:tc>
        <w:tc>
          <w:tcPr>
            <w:tcW w:w="5985" w:type="dxa"/>
          </w:tcPr>
          <w:p w14:paraId="0033E9F4" w14:textId="77777777" w:rsidR="00B62FD4" w:rsidRDefault="00B62FD4" w:rsidP="00B62FD4">
            <w:pPr>
              <w:jc w:val="center"/>
            </w:pPr>
            <w:r>
              <w:t>Date de début des engagements</w:t>
            </w:r>
          </w:p>
        </w:tc>
      </w:tr>
      <w:tr w:rsidR="00B62FD4" w14:paraId="6CBF212F" w14:textId="77777777" w:rsidTr="00B62FD4">
        <w:tc>
          <w:tcPr>
            <w:tcW w:w="1809" w:type="dxa"/>
          </w:tcPr>
          <w:p w14:paraId="1E9F5808" w14:textId="77777777" w:rsidR="00B62FD4" w:rsidRDefault="00AC7918" w:rsidP="00B62FD4">
            <w:pPr>
              <w:jc w:val="center"/>
            </w:pPr>
            <w:r>
              <w:t xml:space="preserve">11 </w:t>
            </w:r>
            <w:proofErr w:type="gramStart"/>
            <w:r>
              <w:t>Mars</w:t>
            </w:r>
            <w:proofErr w:type="gramEnd"/>
            <w:r>
              <w:t xml:space="preserve"> </w:t>
            </w:r>
          </w:p>
        </w:tc>
        <w:tc>
          <w:tcPr>
            <w:tcW w:w="1418" w:type="dxa"/>
          </w:tcPr>
          <w:p w14:paraId="6200EDE4" w14:textId="77777777" w:rsidR="00B62FD4" w:rsidRDefault="00B62FD4" w:rsidP="00B62FD4">
            <w:pPr>
              <w:jc w:val="center"/>
            </w:pPr>
            <w:r>
              <w:t>23h59</w:t>
            </w:r>
          </w:p>
        </w:tc>
        <w:tc>
          <w:tcPr>
            <w:tcW w:w="5985" w:type="dxa"/>
          </w:tcPr>
          <w:p w14:paraId="58B32C80" w14:textId="77777777" w:rsidR="00B62FD4" w:rsidRDefault="00B62FD4" w:rsidP="00B62FD4">
            <w:pPr>
              <w:jc w:val="center"/>
            </w:pPr>
            <w:r>
              <w:t>Clôture des inscriptions à droit simple</w:t>
            </w:r>
          </w:p>
        </w:tc>
      </w:tr>
      <w:tr w:rsidR="00B62FD4" w14:paraId="0793098E" w14:textId="77777777" w:rsidTr="00B62FD4">
        <w:tc>
          <w:tcPr>
            <w:tcW w:w="1809" w:type="dxa"/>
          </w:tcPr>
          <w:p w14:paraId="7B68FD7C" w14:textId="77777777" w:rsidR="00B62FD4" w:rsidRDefault="00AC7918" w:rsidP="00B62FD4">
            <w:pPr>
              <w:jc w:val="center"/>
            </w:pPr>
            <w:r>
              <w:t xml:space="preserve">15 </w:t>
            </w:r>
            <w:proofErr w:type="gramStart"/>
            <w:r>
              <w:t>Mars</w:t>
            </w:r>
            <w:proofErr w:type="gramEnd"/>
            <w:r>
              <w:t xml:space="preserve"> </w:t>
            </w:r>
          </w:p>
        </w:tc>
        <w:tc>
          <w:tcPr>
            <w:tcW w:w="1418" w:type="dxa"/>
          </w:tcPr>
          <w:p w14:paraId="05D1702B" w14:textId="77777777" w:rsidR="00B62FD4" w:rsidRDefault="00B62FD4" w:rsidP="00B62FD4">
            <w:pPr>
              <w:jc w:val="center"/>
            </w:pPr>
            <w:r>
              <w:t>23h59</w:t>
            </w:r>
          </w:p>
        </w:tc>
        <w:tc>
          <w:tcPr>
            <w:tcW w:w="5985" w:type="dxa"/>
          </w:tcPr>
          <w:p w14:paraId="4EC8C74F" w14:textId="77777777" w:rsidR="00B62FD4" w:rsidRDefault="00B62FD4" w:rsidP="00B62FD4">
            <w:pPr>
              <w:jc w:val="center"/>
            </w:pPr>
            <w:r>
              <w:t>Clôture des inscriptions à droit majoré</w:t>
            </w:r>
          </w:p>
        </w:tc>
      </w:tr>
      <w:tr w:rsidR="00B62FD4" w14:paraId="7045825D" w14:textId="77777777" w:rsidTr="00B62FD4">
        <w:tc>
          <w:tcPr>
            <w:tcW w:w="1809" w:type="dxa"/>
          </w:tcPr>
          <w:p w14:paraId="2EE2369F" w14:textId="77777777" w:rsidR="00163D1F" w:rsidRDefault="00AC7918" w:rsidP="00B62FD4">
            <w:pPr>
              <w:jc w:val="center"/>
            </w:pPr>
            <w:r>
              <w:t xml:space="preserve">16 </w:t>
            </w:r>
            <w:proofErr w:type="gramStart"/>
            <w:r>
              <w:t>Mars</w:t>
            </w:r>
            <w:proofErr w:type="gramEnd"/>
            <w:r>
              <w:t xml:space="preserve"> </w:t>
            </w:r>
          </w:p>
        </w:tc>
        <w:tc>
          <w:tcPr>
            <w:tcW w:w="1418" w:type="dxa"/>
          </w:tcPr>
          <w:p w14:paraId="375647C8" w14:textId="77777777" w:rsidR="00B62FD4" w:rsidRDefault="00B62FD4" w:rsidP="00B62FD4">
            <w:pPr>
              <w:jc w:val="center"/>
            </w:pPr>
            <w:r>
              <w:t>20h00</w:t>
            </w:r>
          </w:p>
        </w:tc>
        <w:tc>
          <w:tcPr>
            <w:tcW w:w="5985" w:type="dxa"/>
          </w:tcPr>
          <w:p w14:paraId="040C8B37" w14:textId="77777777" w:rsidR="00B62FD4" w:rsidRDefault="00B62FD4" w:rsidP="00B62FD4">
            <w:pPr>
              <w:jc w:val="center"/>
            </w:pPr>
            <w:r>
              <w:t>Attribution des numéros</w:t>
            </w:r>
          </w:p>
        </w:tc>
      </w:tr>
      <w:tr w:rsidR="00B62FD4" w14:paraId="18D3AC4D" w14:textId="77777777" w:rsidTr="00B62FD4">
        <w:tc>
          <w:tcPr>
            <w:tcW w:w="1809" w:type="dxa"/>
          </w:tcPr>
          <w:p w14:paraId="35A70B45" w14:textId="77777777" w:rsidR="00B62FD4" w:rsidRDefault="00B62FD4" w:rsidP="00B62FD4">
            <w:pPr>
              <w:jc w:val="center"/>
            </w:pPr>
          </w:p>
        </w:tc>
        <w:tc>
          <w:tcPr>
            <w:tcW w:w="1418" w:type="dxa"/>
          </w:tcPr>
          <w:p w14:paraId="646815AE" w14:textId="77777777" w:rsidR="00B62FD4" w:rsidRDefault="00B62FD4" w:rsidP="00B62FD4">
            <w:pPr>
              <w:jc w:val="center"/>
            </w:pPr>
            <w:r>
              <w:t>20h30</w:t>
            </w:r>
          </w:p>
        </w:tc>
        <w:tc>
          <w:tcPr>
            <w:tcW w:w="5985" w:type="dxa"/>
          </w:tcPr>
          <w:p w14:paraId="08149639" w14:textId="77777777" w:rsidR="00416426" w:rsidRDefault="00B62FD4" w:rsidP="00B62FD4">
            <w:pPr>
              <w:jc w:val="center"/>
            </w:pPr>
            <w:r>
              <w:t>Affichage de la liste des engagés</w:t>
            </w:r>
            <w:r w:rsidR="00A50F45">
              <w:t xml:space="preserve"> sur notre site www.r-ac.be</w:t>
            </w:r>
          </w:p>
        </w:tc>
      </w:tr>
      <w:tr w:rsidR="00B62FD4" w14:paraId="1E157FD8" w14:textId="77777777" w:rsidTr="00B62FD4">
        <w:tc>
          <w:tcPr>
            <w:tcW w:w="1809" w:type="dxa"/>
          </w:tcPr>
          <w:p w14:paraId="0B85C42B" w14:textId="77777777" w:rsidR="00B62FD4" w:rsidRDefault="00AC7918" w:rsidP="00B62FD4">
            <w:pPr>
              <w:jc w:val="center"/>
            </w:pPr>
            <w:r>
              <w:t xml:space="preserve">19 </w:t>
            </w:r>
            <w:proofErr w:type="gramStart"/>
            <w:r>
              <w:t>Mars</w:t>
            </w:r>
            <w:proofErr w:type="gramEnd"/>
            <w:r>
              <w:t xml:space="preserve"> </w:t>
            </w:r>
          </w:p>
        </w:tc>
        <w:tc>
          <w:tcPr>
            <w:tcW w:w="1418" w:type="dxa"/>
          </w:tcPr>
          <w:p w14:paraId="25C34FF5" w14:textId="77777777" w:rsidR="00B62FD4" w:rsidRDefault="00B62FD4" w:rsidP="00B62FD4">
            <w:pPr>
              <w:jc w:val="center"/>
            </w:pPr>
            <w:r>
              <w:t>10h00</w:t>
            </w:r>
          </w:p>
        </w:tc>
        <w:tc>
          <w:tcPr>
            <w:tcW w:w="5985" w:type="dxa"/>
          </w:tcPr>
          <w:p w14:paraId="50DF3588" w14:textId="77777777" w:rsidR="00B62FD4" w:rsidRDefault="00900884" w:rsidP="00900884">
            <w:pPr>
              <w:jc w:val="center"/>
            </w:pPr>
            <w:r>
              <w:t xml:space="preserve">Ouverture du secrétariat </w:t>
            </w:r>
          </w:p>
        </w:tc>
      </w:tr>
      <w:tr w:rsidR="00B62FD4" w14:paraId="037CCAD8" w14:textId="77777777" w:rsidTr="00B62FD4">
        <w:tc>
          <w:tcPr>
            <w:tcW w:w="1809" w:type="dxa"/>
          </w:tcPr>
          <w:p w14:paraId="39D6485A" w14:textId="77777777" w:rsidR="00B62FD4" w:rsidRDefault="00B62FD4" w:rsidP="00B62FD4">
            <w:pPr>
              <w:jc w:val="center"/>
            </w:pPr>
          </w:p>
        </w:tc>
        <w:tc>
          <w:tcPr>
            <w:tcW w:w="1418" w:type="dxa"/>
          </w:tcPr>
          <w:p w14:paraId="6CA27817" w14:textId="77777777" w:rsidR="00B62FD4" w:rsidRDefault="00A50F45" w:rsidP="00B62FD4">
            <w:pPr>
              <w:jc w:val="center"/>
            </w:pPr>
            <w:r>
              <w:t>10h00</w:t>
            </w:r>
          </w:p>
        </w:tc>
        <w:tc>
          <w:tcPr>
            <w:tcW w:w="5985" w:type="dxa"/>
          </w:tcPr>
          <w:p w14:paraId="2FE5EA91" w14:textId="77777777" w:rsidR="008736B9" w:rsidRDefault="00FC7CB3" w:rsidP="008736B9">
            <w:pPr>
              <w:jc w:val="center"/>
            </w:pPr>
            <w:r>
              <w:t>Distribution du road book sur convocation</w:t>
            </w:r>
          </w:p>
          <w:p w14:paraId="226478D8" w14:textId="77777777" w:rsidR="00B62FD4" w:rsidRDefault="00FC7CB3" w:rsidP="008736B9">
            <w:pPr>
              <w:jc w:val="center"/>
            </w:pPr>
            <w:r>
              <w:t>(</w:t>
            </w:r>
            <w:proofErr w:type="gramStart"/>
            <w:r>
              <w:t>heure</w:t>
            </w:r>
            <w:proofErr w:type="gramEnd"/>
            <w:r>
              <w:t xml:space="preserve"> de passage sur notre site internet </w:t>
            </w:r>
            <w:hyperlink r:id="rId14" w:history="1">
              <w:r w:rsidRPr="00F21723">
                <w:rPr>
                  <w:rStyle w:val="Lienhypertexte"/>
                </w:rPr>
                <w:t>www.r-ac.be</w:t>
              </w:r>
            </w:hyperlink>
          </w:p>
        </w:tc>
      </w:tr>
      <w:tr w:rsidR="00B62FD4" w14:paraId="406BBDF9" w14:textId="77777777" w:rsidTr="00B62FD4">
        <w:tc>
          <w:tcPr>
            <w:tcW w:w="1809" w:type="dxa"/>
          </w:tcPr>
          <w:p w14:paraId="657E61CF" w14:textId="77777777" w:rsidR="00B62FD4" w:rsidRDefault="00B62FD4" w:rsidP="00B62FD4">
            <w:pPr>
              <w:jc w:val="center"/>
            </w:pPr>
          </w:p>
        </w:tc>
        <w:tc>
          <w:tcPr>
            <w:tcW w:w="1418" w:type="dxa"/>
          </w:tcPr>
          <w:p w14:paraId="3C7B3BE2" w14:textId="77777777" w:rsidR="00B62FD4" w:rsidRDefault="00A50F45" w:rsidP="00B62FD4">
            <w:pPr>
              <w:jc w:val="center"/>
            </w:pPr>
            <w:r>
              <w:t>10h30</w:t>
            </w:r>
          </w:p>
        </w:tc>
        <w:tc>
          <w:tcPr>
            <w:tcW w:w="5985" w:type="dxa"/>
          </w:tcPr>
          <w:p w14:paraId="5EB52657" w14:textId="77777777" w:rsidR="008736B9" w:rsidRDefault="00A50F45" w:rsidP="008736B9">
            <w:pPr>
              <w:jc w:val="center"/>
            </w:pPr>
            <w:r>
              <w:t>Ouverture des VT sur convocation</w:t>
            </w:r>
          </w:p>
          <w:p w14:paraId="668CBE41" w14:textId="77777777" w:rsidR="00B62FD4" w:rsidRDefault="00900884" w:rsidP="008736B9">
            <w:pPr>
              <w:jc w:val="center"/>
            </w:pPr>
            <w:r>
              <w:t>(</w:t>
            </w:r>
            <w:proofErr w:type="gramStart"/>
            <w:r>
              <w:t>heure</w:t>
            </w:r>
            <w:proofErr w:type="gramEnd"/>
            <w:r>
              <w:t xml:space="preserve"> de passage sur notre site internet </w:t>
            </w:r>
            <w:hyperlink r:id="rId15" w:history="1">
              <w:r w:rsidRPr="00F21723">
                <w:rPr>
                  <w:rStyle w:val="Lienhypertexte"/>
                </w:rPr>
                <w:t>www.r-ac.be</w:t>
              </w:r>
            </w:hyperlink>
            <w:r>
              <w:t xml:space="preserve">) </w:t>
            </w:r>
          </w:p>
        </w:tc>
      </w:tr>
      <w:tr w:rsidR="00B62FD4" w14:paraId="09B6B2EB" w14:textId="77777777" w:rsidTr="00B62FD4">
        <w:tc>
          <w:tcPr>
            <w:tcW w:w="1809" w:type="dxa"/>
          </w:tcPr>
          <w:p w14:paraId="0063C4B0" w14:textId="77777777" w:rsidR="00B62FD4" w:rsidRDefault="00B62FD4" w:rsidP="00B62FD4">
            <w:pPr>
              <w:jc w:val="center"/>
            </w:pPr>
          </w:p>
        </w:tc>
        <w:tc>
          <w:tcPr>
            <w:tcW w:w="1418" w:type="dxa"/>
          </w:tcPr>
          <w:p w14:paraId="0E7D5581" w14:textId="77777777" w:rsidR="00B62FD4" w:rsidRDefault="00024394" w:rsidP="00B62FD4">
            <w:pPr>
              <w:jc w:val="center"/>
            </w:pPr>
            <w:r>
              <w:t>15h00</w:t>
            </w:r>
          </w:p>
        </w:tc>
        <w:tc>
          <w:tcPr>
            <w:tcW w:w="5985" w:type="dxa"/>
          </w:tcPr>
          <w:p w14:paraId="7945E6DD" w14:textId="77777777" w:rsidR="00B62FD4" w:rsidRDefault="00A50F45" w:rsidP="00B62FD4">
            <w:pPr>
              <w:jc w:val="center"/>
            </w:pPr>
            <w:r>
              <w:t xml:space="preserve">Clôture de la distribution du </w:t>
            </w:r>
            <w:proofErr w:type="spellStart"/>
            <w:r>
              <w:t>Raod</w:t>
            </w:r>
            <w:proofErr w:type="spellEnd"/>
            <w:r>
              <w:t xml:space="preserve"> book</w:t>
            </w:r>
          </w:p>
        </w:tc>
      </w:tr>
      <w:tr w:rsidR="00B62FD4" w14:paraId="2D30A3B1" w14:textId="77777777" w:rsidTr="00B62FD4">
        <w:tc>
          <w:tcPr>
            <w:tcW w:w="1809" w:type="dxa"/>
          </w:tcPr>
          <w:p w14:paraId="40FA8603" w14:textId="77777777" w:rsidR="00B62FD4" w:rsidRDefault="00B62FD4" w:rsidP="00B62FD4">
            <w:pPr>
              <w:jc w:val="center"/>
            </w:pPr>
          </w:p>
        </w:tc>
        <w:tc>
          <w:tcPr>
            <w:tcW w:w="1418" w:type="dxa"/>
          </w:tcPr>
          <w:p w14:paraId="65F3F41C" w14:textId="77777777" w:rsidR="00B62FD4" w:rsidRDefault="00024394" w:rsidP="00B62FD4">
            <w:pPr>
              <w:jc w:val="center"/>
            </w:pPr>
            <w:r>
              <w:t>16h30</w:t>
            </w:r>
          </w:p>
        </w:tc>
        <w:tc>
          <w:tcPr>
            <w:tcW w:w="5985" w:type="dxa"/>
          </w:tcPr>
          <w:p w14:paraId="5AE8B9E6" w14:textId="77777777" w:rsidR="00B62FD4" w:rsidRDefault="00A50F45" w:rsidP="00B62FD4">
            <w:pPr>
              <w:jc w:val="center"/>
            </w:pPr>
            <w:r>
              <w:t xml:space="preserve">Fermeture du secrétariat </w:t>
            </w:r>
          </w:p>
        </w:tc>
      </w:tr>
      <w:tr w:rsidR="00B62FD4" w14:paraId="21CD9B6F" w14:textId="77777777" w:rsidTr="00B62FD4">
        <w:tc>
          <w:tcPr>
            <w:tcW w:w="1809" w:type="dxa"/>
          </w:tcPr>
          <w:p w14:paraId="3E048FCC" w14:textId="77777777" w:rsidR="00B62FD4" w:rsidRDefault="00B62FD4" w:rsidP="00B62FD4">
            <w:pPr>
              <w:jc w:val="center"/>
            </w:pPr>
          </w:p>
        </w:tc>
        <w:tc>
          <w:tcPr>
            <w:tcW w:w="1418" w:type="dxa"/>
          </w:tcPr>
          <w:p w14:paraId="500D5E6C" w14:textId="77777777" w:rsidR="00B62FD4" w:rsidRDefault="00024394" w:rsidP="00B62FD4">
            <w:pPr>
              <w:jc w:val="center"/>
            </w:pPr>
            <w:r>
              <w:t>16h30</w:t>
            </w:r>
          </w:p>
        </w:tc>
        <w:tc>
          <w:tcPr>
            <w:tcW w:w="5985" w:type="dxa"/>
          </w:tcPr>
          <w:p w14:paraId="2BEC42DB" w14:textId="77777777" w:rsidR="00B62FD4" w:rsidRDefault="00A50F45" w:rsidP="00B62FD4">
            <w:pPr>
              <w:jc w:val="center"/>
            </w:pPr>
            <w:r>
              <w:t>Clôture des VT</w:t>
            </w:r>
          </w:p>
        </w:tc>
      </w:tr>
      <w:tr w:rsidR="00A50F45" w14:paraId="74F47CE4" w14:textId="77777777" w:rsidTr="00B62FD4">
        <w:tc>
          <w:tcPr>
            <w:tcW w:w="1809" w:type="dxa"/>
          </w:tcPr>
          <w:p w14:paraId="67D0BCED" w14:textId="77777777" w:rsidR="00A50F45" w:rsidRDefault="00A50F45" w:rsidP="00B62FD4">
            <w:pPr>
              <w:jc w:val="center"/>
            </w:pPr>
          </w:p>
        </w:tc>
        <w:tc>
          <w:tcPr>
            <w:tcW w:w="1418" w:type="dxa"/>
          </w:tcPr>
          <w:p w14:paraId="4DECB480" w14:textId="77777777" w:rsidR="00A50F45" w:rsidRDefault="00900884" w:rsidP="00B62FD4">
            <w:pPr>
              <w:jc w:val="center"/>
            </w:pPr>
            <w:r>
              <w:t>20h00</w:t>
            </w:r>
          </w:p>
        </w:tc>
        <w:tc>
          <w:tcPr>
            <w:tcW w:w="5985" w:type="dxa"/>
          </w:tcPr>
          <w:p w14:paraId="0CD57BA1" w14:textId="77777777" w:rsidR="00A50F45" w:rsidRDefault="00A50F45" w:rsidP="00B62FD4">
            <w:pPr>
              <w:jc w:val="center"/>
            </w:pPr>
            <w:r>
              <w:t xml:space="preserve">Fin absolue des reconnaissances </w:t>
            </w:r>
          </w:p>
        </w:tc>
      </w:tr>
      <w:tr w:rsidR="00B62FD4" w14:paraId="5466E05A" w14:textId="77777777" w:rsidTr="00B62FD4">
        <w:tc>
          <w:tcPr>
            <w:tcW w:w="1809" w:type="dxa"/>
          </w:tcPr>
          <w:p w14:paraId="626839E0" w14:textId="77777777" w:rsidR="00B62FD4" w:rsidRDefault="00AC7918" w:rsidP="00B62FD4">
            <w:pPr>
              <w:jc w:val="center"/>
            </w:pPr>
            <w:r>
              <w:t xml:space="preserve">20 </w:t>
            </w:r>
            <w:proofErr w:type="gramStart"/>
            <w:r>
              <w:t>Mars</w:t>
            </w:r>
            <w:proofErr w:type="gramEnd"/>
            <w:r>
              <w:t xml:space="preserve"> </w:t>
            </w:r>
          </w:p>
        </w:tc>
        <w:tc>
          <w:tcPr>
            <w:tcW w:w="1418" w:type="dxa"/>
          </w:tcPr>
          <w:p w14:paraId="53813ABD" w14:textId="77777777" w:rsidR="00B62FD4" w:rsidRDefault="00B62FD4" w:rsidP="00B62FD4">
            <w:pPr>
              <w:jc w:val="center"/>
            </w:pPr>
            <w:r>
              <w:t>07h15</w:t>
            </w:r>
          </w:p>
        </w:tc>
        <w:tc>
          <w:tcPr>
            <w:tcW w:w="5985" w:type="dxa"/>
          </w:tcPr>
          <w:p w14:paraId="1FB741E0" w14:textId="77777777" w:rsidR="00B62FD4" w:rsidRDefault="00B62FD4" w:rsidP="00B62FD4">
            <w:pPr>
              <w:jc w:val="center"/>
            </w:pPr>
            <w:r>
              <w:t>Réouverture du secrétariat et VT complémentaires</w:t>
            </w:r>
          </w:p>
        </w:tc>
      </w:tr>
      <w:tr w:rsidR="00B62FD4" w14:paraId="00E0944C" w14:textId="77777777" w:rsidTr="00B62FD4">
        <w:tc>
          <w:tcPr>
            <w:tcW w:w="1809" w:type="dxa"/>
          </w:tcPr>
          <w:p w14:paraId="09B9BC75" w14:textId="77777777" w:rsidR="00B62FD4" w:rsidRDefault="00B62FD4" w:rsidP="00B62FD4">
            <w:pPr>
              <w:jc w:val="center"/>
            </w:pPr>
          </w:p>
        </w:tc>
        <w:tc>
          <w:tcPr>
            <w:tcW w:w="1418" w:type="dxa"/>
          </w:tcPr>
          <w:p w14:paraId="357F8D3A" w14:textId="77777777" w:rsidR="00B62FD4" w:rsidRDefault="00B62FD4" w:rsidP="00B62FD4">
            <w:pPr>
              <w:jc w:val="center"/>
            </w:pPr>
            <w:r>
              <w:t>07h15</w:t>
            </w:r>
          </w:p>
        </w:tc>
        <w:tc>
          <w:tcPr>
            <w:tcW w:w="5985" w:type="dxa"/>
          </w:tcPr>
          <w:p w14:paraId="7959B0CD" w14:textId="77777777" w:rsidR="00B62FD4" w:rsidRDefault="00B62FD4" w:rsidP="00B62FD4">
            <w:pPr>
              <w:jc w:val="center"/>
            </w:pPr>
            <w:r>
              <w:t>Début des reconnaissances</w:t>
            </w:r>
          </w:p>
        </w:tc>
      </w:tr>
      <w:tr w:rsidR="00B62FD4" w14:paraId="59DAE722" w14:textId="77777777" w:rsidTr="00B62FD4">
        <w:tc>
          <w:tcPr>
            <w:tcW w:w="1809" w:type="dxa"/>
          </w:tcPr>
          <w:p w14:paraId="42A5E9C5" w14:textId="77777777" w:rsidR="00B62FD4" w:rsidRDefault="00B62FD4" w:rsidP="00B62FD4">
            <w:pPr>
              <w:jc w:val="center"/>
            </w:pPr>
          </w:p>
        </w:tc>
        <w:tc>
          <w:tcPr>
            <w:tcW w:w="1418" w:type="dxa"/>
          </w:tcPr>
          <w:p w14:paraId="72061351" w14:textId="77777777" w:rsidR="00B62FD4" w:rsidRDefault="00B62FD4" w:rsidP="00B62FD4">
            <w:pPr>
              <w:jc w:val="center"/>
            </w:pPr>
            <w:r>
              <w:t>07h45</w:t>
            </w:r>
          </w:p>
        </w:tc>
        <w:tc>
          <w:tcPr>
            <w:tcW w:w="5985" w:type="dxa"/>
          </w:tcPr>
          <w:p w14:paraId="6E1FED2E" w14:textId="77777777" w:rsidR="00B62FD4" w:rsidRDefault="00B62FD4" w:rsidP="00B62FD4">
            <w:pPr>
              <w:jc w:val="center"/>
            </w:pPr>
            <w:r>
              <w:t>Fermeture des VT complémentaires</w:t>
            </w:r>
          </w:p>
        </w:tc>
      </w:tr>
      <w:tr w:rsidR="00B62FD4" w14:paraId="5ED350C3" w14:textId="77777777" w:rsidTr="00B62FD4">
        <w:tc>
          <w:tcPr>
            <w:tcW w:w="1809" w:type="dxa"/>
          </w:tcPr>
          <w:p w14:paraId="3DE1F312" w14:textId="77777777" w:rsidR="00B62FD4" w:rsidRDefault="00B62FD4" w:rsidP="00B62FD4">
            <w:pPr>
              <w:jc w:val="center"/>
            </w:pPr>
          </w:p>
        </w:tc>
        <w:tc>
          <w:tcPr>
            <w:tcW w:w="1418" w:type="dxa"/>
          </w:tcPr>
          <w:p w14:paraId="2036CCB6" w14:textId="77777777" w:rsidR="00B62FD4" w:rsidRDefault="00B62FD4" w:rsidP="00B62FD4">
            <w:pPr>
              <w:jc w:val="center"/>
            </w:pPr>
            <w:r>
              <w:t>08h00</w:t>
            </w:r>
          </w:p>
        </w:tc>
        <w:tc>
          <w:tcPr>
            <w:tcW w:w="5985" w:type="dxa"/>
          </w:tcPr>
          <w:p w14:paraId="71582D6B" w14:textId="77777777" w:rsidR="00B62FD4" w:rsidRDefault="00B62FD4" w:rsidP="00B62FD4">
            <w:pPr>
              <w:jc w:val="center"/>
            </w:pPr>
            <w:r>
              <w:t xml:space="preserve">Fin des reconnaissances </w:t>
            </w:r>
          </w:p>
        </w:tc>
      </w:tr>
      <w:tr w:rsidR="00B62FD4" w14:paraId="30206EB7" w14:textId="77777777" w:rsidTr="00B62FD4">
        <w:tc>
          <w:tcPr>
            <w:tcW w:w="1809" w:type="dxa"/>
          </w:tcPr>
          <w:p w14:paraId="6BCE4272" w14:textId="77777777" w:rsidR="00B62FD4" w:rsidRDefault="00B62FD4" w:rsidP="00B62FD4">
            <w:pPr>
              <w:jc w:val="center"/>
            </w:pPr>
          </w:p>
        </w:tc>
        <w:tc>
          <w:tcPr>
            <w:tcW w:w="1418" w:type="dxa"/>
          </w:tcPr>
          <w:p w14:paraId="62D8080C" w14:textId="77777777" w:rsidR="00B62FD4" w:rsidRDefault="00B62FD4" w:rsidP="00B62FD4">
            <w:pPr>
              <w:jc w:val="center"/>
            </w:pPr>
            <w:r>
              <w:t>08h00</w:t>
            </w:r>
          </w:p>
        </w:tc>
        <w:tc>
          <w:tcPr>
            <w:tcW w:w="5985" w:type="dxa"/>
          </w:tcPr>
          <w:p w14:paraId="14B99F49" w14:textId="77777777" w:rsidR="00B62FD4" w:rsidRDefault="00B62FD4" w:rsidP="00B62FD4">
            <w:pPr>
              <w:jc w:val="center"/>
            </w:pPr>
            <w:r>
              <w:t>Affichage de la liste des voitures et équipages qualifiés</w:t>
            </w:r>
          </w:p>
        </w:tc>
      </w:tr>
      <w:tr w:rsidR="00B62FD4" w14:paraId="664FA4E3" w14:textId="77777777" w:rsidTr="00B62FD4">
        <w:tc>
          <w:tcPr>
            <w:tcW w:w="1809" w:type="dxa"/>
          </w:tcPr>
          <w:p w14:paraId="674428FC" w14:textId="77777777" w:rsidR="00B62FD4" w:rsidRDefault="00B62FD4" w:rsidP="00B62FD4">
            <w:pPr>
              <w:jc w:val="center"/>
            </w:pPr>
          </w:p>
        </w:tc>
        <w:tc>
          <w:tcPr>
            <w:tcW w:w="1418" w:type="dxa"/>
          </w:tcPr>
          <w:p w14:paraId="3CE548D4" w14:textId="77777777" w:rsidR="00B62FD4" w:rsidRDefault="00B62FD4" w:rsidP="00B62FD4">
            <w:pPr>
              <w:jc w:val="center"/>
            </w:pPr>
            <w:r>
              <w:t>08h15</w:t>
            </w:r>
          </w:p>
        </w:tc>
        <w:tc>
          <w:tcPr>
            <w:tcW w:w="5985" w:type="dxa"/>
          </w:tcPr>
          <w:p w14:paraId="4327BB77" w14:textId="77777777" w:rsidR="00B62FD4" w:rsidRDefault="00B62FD4" w:rsidP="00B62FD4">
            <w:pPr>
              <w:jc w:val="center"/>
            </w:pPr>
            <w:r>
              <w:t>Ouverture du parc fermé de départ</w:t>
            </w:r>
            <w:r w:rsidR="00416426">
              <w:t xml:space="preserve"> </w:t>
            </w:r>
            <w:proofErr w:type="spellStart"/>
            <w:r w:rsidR="00416426">
              <w:t>sur</w:t>
            </w:r>
            <w:r w:rsidR="00416426" w:rsidRPr="009A6B13">
              <w:rPr>
                <w:b/>
                <w:u w:val="double"/>
              </w:rPr>
              <w:t>convocation</w:t>
            </w:r>
            <w:proofErr w:type="spellEnd"/>
          </w:p>
        </w:tc>
      </w:tr>
      <w:tr w:rsidR="00B62FD4" w14:paraId="065A280D" w14:textId="77777777" w:rsidTr="00B62FD4">
        <w:tc>
          <w:tcPr>
            <w:tcW w:w="1809" w:type="dxa"/>
          </w:tcPr>
          <w:p w14:paraId="18757E72" w14:textId="77777777" w:rsidR="00B62FD4" w:rsidRDefault="00B62FD4" w:rsidP="00B62FD4">
            <w:pPr>
              <w:jc w:val="center"/>
            </w:pPr>
          </w:p>
        </w:tc>
        <w:tc>
          <w:tcPr>
            <w:tcW w:w="1418" w:type="dxa"/>
          </w:tcPr>
          <w:p w14:paraId="6E80970E" w14:textId="77777777" w:rsidR="00B62FD4" w:rsidRDefault="00B62FD4" w:rsidP="00B62FD4">
            <w:pPr>
              <w:jc w:val="center"/>
            </w:pPr>
            <w:r>
              <w:t>08h30</w:t>
            </w:r>
          </w:p>
        </w:tc>
        <w:tc>
          <w:tcPr>
            <w:tcW w:w="5985" w:type="dxa"/>
          </w:tcPr>
          <w:p w14:paraId="562FE467" w14:textId="77777777" w:rsidR="00B62FD4" w:rsidRDefault="00B62FD4" w:rsidP="00B62FD4">
            <w:pPr>
              <w:jc w:val="center"/>
            </w:pPr>
            <w:r>
              <w:t>Départ</w:t>
            </w:r>
            <w:r w:rsidR="00794403">
              <w:t xml:space="preserve"> du PF</w:t>
            </w:r>
            <w:r>
              <w:t xml:space="preserve"> de la première voiture pour la 1</w:t>
            </w:r>
            <w:r w:rsidRPr="00B62FD4">
              <w:rPr>
                <w:vertAlign w:val="superscript"/>
              </w:rPr>
              <w:t>ière</w:t>
            </w:r>
            <w:r>
              <w:t xml:space="preserve"> boucle </w:t>
            </w:r>
          </w:p>
        </w:tc>
      </w:tr>
      <w:tr w:rsidR="00B62FD4" w14:paraId="4564E4B8" w14:textId="77777777" w:rsidTr="00B62FD4">
        <w:tc>
          <w:tcPr>
            <w:tcW w:w="1809" w:type="dxa"/>
          </w:tcPr>
          <w:p w14:paraId="4BBF2C06" w14:textId="77777777" w:rsidR="00B62FD4" w:rsidRDefault="00B62FD4" w:rsidP="00B62FD4">
            <w:pPr>
              <w:jc w:val="center"/>
            </w:pPr>
          </w:p>
        </w:tc>
        <w:tc>
          <w:tcPr>
            <w:tcW w:w="1418" w:type="dxa"/>
          </w:tcPr>
          <w:p w14:paraId="0008CFF4" w14:textId="77777777" w:rsidR="00B62FD4" w:rsidRDefault="00B62FD4" w:rsidP="00B62FD4">
            <w:pPr>
              <w:jc w:val="center"/>
            </w:pPr>
            <w:r>
              <w:t>11h</w:t>
            </w:r>
            <w:r w:rsidR="00AC7918">
              <w:t>00</w:t>
            </w:r>
          </w:p>
        </w:tc>
        <w:tc>
          <w:tcPr>
            <w:tcW w:w="5985" w:type="dxa"/>
          </w:tcPr>
          <w:p w14:paraId="6D1E7B16" w14:textId="77777777" w:rsidR="00B62FD4" w:rsidRDefault="00B62FD4" w:rsidP="00B62FD4">
            <w:pPr>
              <w:jc w:val="center"/>
            </w:pPr>
            <w:r>
              <w:t>Départ</w:t>
            </w:r>
            <w:r w:rsidR="00794403">
              <w:t xml:space="preserve"> du PF</w:t>
            </w:r>
            <w:r>
              <w:t xml:space="preserve"> de la première voiture pour la 2</w:t>
            </w:r>
            <w:r w:rsidRPr="00B62FD4">
              <w:rPr>
                <w:vertAlign w:val="superscript"/>
              </w:rPr>
              <w:t>ème</w:t>
            </w:r>
            <w:r>
              <w:t xml:space="preserve"> boucle</w:t>
            </w:r>
          </w:p>
        </w:tc>
      </w:tr>
      <w:tr w:rsidR="00B62FD4" w14:paraId="2F2772ED" w14:textId="77777777" w:rsidTr="00B62FD4">
        <w:tc>
          <w:tcPr>
            <w:tcW w:w="1809" w:type="dxa"/>
          </w:tcPr>
          <w:p w14:paraId="4AA73358" w14:textId="77777777" w:rsidR="00B62FD4" w:rsidRDefault="00B62FD4" w:rsidP="00B62FD4">
            <w:pPr>
              <w:jc w:val="center"/>
            </w:pPr>
          </w:p>
        </w:tc>
        <w:tc>
          <w:tcPr>
            <w:tcW w:w="1418" w:type="dxa"/>
          </w:tcPr>
          <w:p w14:paraId="0B69A245" w14:textId="77777777" w:rsidR="00B62FD4" w:rsidRDefault="00B62FD4" w:rsidP="00B62FD4">
            <w:pPr>
              <w:jc w:val="center"/>
            </w:pPr>
            <w:r>
              <w:t>13h30</w:t>
            </w:r>
          </w:p>
        </w:tc>
        <w:tc>
          <w:tcPr>
            <w:tcW w:w="5985" w:type="dxa"/>
          </w:tcPr>
          <w:p w14:paraId="6E82E8BC" w14:textId="77777777" w:rsidR="00B62FD4" w:rsidRDefault="00B62FD4" w:rsidP="00B62FD4">
            <w:pPr>
              <w:jc w:val="center"/>
            </w:pPr>
            <w:r>
              <w:t>Départ</w:t>
            </w:r>
            <w:r w:rsidR="00794403">
              <w:t xml:space="preserve"> du </w:t>
            </w:r>
            <w:proofErr w:type="gramStart"/>
            <w:r w:rsidR="00794403">
              <w:t xml:space="preserve">PF </w:t>
            </w:r>
            <w:r>
              <w:t xml:space="preserve"> de</w:t>
            </w:r>
            <w:proofErr w:type="gramEnd"/>
            <w:r>
              <w:t xml:space="preserve"> la première voiture pour la 3</w:t>
            </w:r>
            <w:r w:rsidRPr="00B62FD4">
              <w:rPr>
                <w:vertAlign w:val="superscript"/>
              </w:rPr>
              <w:t>ème</w:t>
            </w:r>
            <w:r>
              <w:t xml:space="preserve"> boucle</w:t>
            </w:r>
          </w:p>
        </w:tc>
      </w:tr>
      <w:tr w:rsidR="00B62FD4" w14:paraId="4AD0E0DB" w14:textId="77777777" w:rsidTr="00B62FD4">
        <w:tc>
          <w:tcPr>
            <w:tcW w:w="1809" w:type="dxa"/>
          </w:tcPr>
          <w:p w14:paraId="1770C70A" w14:textId="77777777" w:rsidR="00B62FD4" w:rsidRDefault="00B62FD4" w:rsidP="00B62FD4">
            <w:pPr>
              <w:jc w:val="center"/>
            </w:pPr>
          </w:p>
        </w:tc>
        <w:tc>
          <w:tcPr>
            <w:tcW w:w="1418" w:type="dxa"/>
          </w:tcPr>
          <w:p w14:paraId="5C909569" w14:textId="77777777" w:rsidR="00B62FD4" w:rsidRDefault="00B62FD4" w:rsidP="00B62FD4">
            <w:pPr>
              <w:jc w:val="center"/>
            </w:pPr>
            <w:r>
              <w:t>16h00</w:t>
            </w:r>
          </w:p>
        </w:tc>
        <w:tc>
          <w:tcPr>
            <w:tcW w:w="5985" w:type="dxa"/>
          </w:tcPr>
          <w:p w14:paraId="31C0C1A0" w14:textId="77777777" w:rsidR="00B62FD4" w:rsidRDefault="00B62FD4" w:rsidP="00B62FD4">
            <w:pPr>
              <w:jc w:val="center"/>
            </w:pPr>
            <w:r>
              <w:t xml:space="preserve">Départ </w:t>
            </w:r>
            <w:r w:rsidR="00794403">
              <w:t xml:space="preserve">du PF </w:t>
            </w:r>
            <w:r>
              <w:t>de la première voiture pour la 4</w:t>
            </w:r>
            <w:r w:rsidRPr="00B62FD4">
              <w:rPr>
                <w:vertAlign w:val="superscript"/>
              </w:rPr>
              <w:t>ème</w:t>
            </w:r>
            <w:r>
              <w:t xml:space="preserve"> boucle</w:t>
            </w:r>
          </w:p>
        </w:tc>
      </w:tr>
      <w:tr w:rsidR="00B62FD4" w14:paraId="77278903" w14:textId="77777777" w:rsidTr="00B62FD4">
        <w:tc>
          <w:tcPr>
            <w:tcW w:w="1809" w:type="dxa"/>
          </w:tcPr>
          <w:p w14:paraId="4A4F0135" w14:textId="77777777" w:rsidR="00B62FD4" w:rsidRDefault="00B62FD4" w:rsidP="00B62FD4">
            <w:pPr>
              <w:jc w:val="center"/>
            </w:pPr>
          </w:p>
        </w:tc>
        <w:tc>
          <w:tcPr>
            <w:tcW w:w="1418" w:type="dxa"/>
          </w:tcPr>
          <w:p w14:paraId="53EE2B50" w14:textId="77777777" w:rsidR="00B62FD4" w:rsidRDefault="008C3D5A" w:rsidP="00B62FD4">
            <w:pPr>
              <w:jc w:val="center"/>
            </w:pPr>
            <w:r>
              <w:t>17h</w:t>
            </w:r>
            <w:r w:rsidR="00AC7918">
              <w:t>03</w:t>
            </w:r>
          </w:p>
        </w:tc>
        <w:tc>
          <w:tcPr>
            <w:tcW w:w="5985" w:type="dxa"/>
          </w:tcPr>
          <w:p w14:paraId="73008CD4" w14:textId="77777777" w:rsidR="00B62FD4" w:rsidRDefault="00B62FD4" w:rsidP="00B62FD4">
            <w:pPr>
              <w:jc w:val="center"/>
            </w:pPr>
            <w:r>
              <w:t>Arrivée de la première voiture au PF</w:t>
            </w:r>
          </w:p>
        </w:tc>
      </w:tr>
      <w:tr w:rsidR="00B62FD4" w14:paraId="77C8D011" w14:textId="77777777" w:rsidTr="0093007B">
        <w:tc>
          <w:tcPr>
            <w:tcW w:w="1809" w:type="dxa"/>
          </w:tcPr>
          <w:p w14:paraId="42C03CCA" w14:textId="77777777" w:rsidR="00B62FD4" w:rsidRDefault="00B62FD4" w:rsidP="00B62FD4">
            <w:pPr>
              <w:jc w:val="center"/>
            </w:pPr>
          </w:p>
        </w:tc>
        <w:tc>
          <w:tcPr>
            <w:tcW w:w="7403" w:type="dxa"/>
            <w:gridSpan w:val="2"/>
          </w:tcPr>
          <w:p w14:paraId="63E8DF3B" w14:textId="77777777" w:rsidR="00B62FD4" w:rsidRDefault="00B62FD4" w:rsidP="00B62FD4">
            <w:pPr>
              <w:jc w:val="center"/>
            </w:pPr>
            <w:r>
              <w:t xml:space="preserve">60’ maximum après l’arrivée du dernier concurrent dans les divisions PH-4,3,2,1 </w:t>
            </w:r>
            <w:proofErr w:type="gramStart"/>
            <w:r>
              <w:t>affichage</w:t>
            </w:r>
            <w:proofErr w:type="gramEnd"/>
            <w:r>
              <w:t xml:space="preserve"> des résultats officieux</w:t>
            </w:r>
          </w:p>
        </w:tc>
      </w:tr>
      <w:tr w:rsidR="00B62FD4" w14:paraId="1F3C8C24" w14:textId="77777777" w:rsidTr="0093007B">
        <w:tc>
          <w:tcPr>
            <w:tcW w:w="1809" w:type="dxa"/>
          </w:tcPr>
          <w:p w14:paraId="6DE3231F" w14:textId="77777777" w:rsidR="00B62FD4" w:rsidRDefault="00B62FD4" w:rsidP="00B62FD4">
            <w:pPr>
              <w:jc w:val="center"/>
            </w:pPr>
          </w:p>
        </w:tc>
        <w:tc>
          <w:tcPr>
            <w:tcW w:w="7403" w:type="dxa"/>
            <w:gridSpan w:val="2"/>
          </w:tcPr>
          <w:p w14:paraId="3DC73B59" w14:textId="77777777" w:rsidR="00B62FD4" w:rsidRDefault="00B62FD4" w:rsidP="00B62FD4">
            <w:pPr>
              <w:jc w:val="center"/>
            </w:pPr>
            <w:r>
              <w:t xml:space="preserve">30’ après l’affichage des résultats finaux : affichage des résultats officialises  </w:t>
            </w:r>
          </w:p>
        </w:tc>
      </w:tr>
      <w:tr w:rsidR="00B62FD4" w14:paraId="4A432408" w14:textId="77777777" w:rsidTr="0093007B">
        <w:tc>
          <w:tcPr>
            <w:tcW w:w="1809" w:type="dxa"/>
          </w:tcPr>
          <w:p w14:paraId="70D90D81" w14:textId="77777777" w:rsidR="00B62FD4" w:rsidRDefault="00B62FD4" w:rsidP="00B62FD4">
            <w:pPr>
              <w:jc w:val="center"/>
            </w:pPr>
          </w:p>
        </w:tc>
        <w:tc>
          <w:tcPr>
            <w:tcW w:w="7403" w:type="dxa"/>
            <w:gridSpan w:val="2"/>
          </w:tcPr>
          <w:p w14:paraId="51E7F231" w14:textId="77777777" w:rsidR="00B62FD4" w:rsidRDefault="00B62FD4" w:rsidP="00B62FD4">
            <w:pPr>
              <w:jc w:val="center"/>
            </w:pPr>
            <w:r>
              <w:t>30’ après l’heure de l’officialisation du classement final : publication des résultats PH et 4,3,2,1 , par affichage et édition via les réseaux sociaux</w:t>
            </w:r>
          </w:p>
        </w:tc>
      </w:tr>
    </w:tbl>
    <w:p w14:paraId="0CCA25C5" w14:textId="77777777" w:rsidR="00B62FD4" w:rsidRPr="008736B9" w:rsidRDefault="00B62FD4" w:rsidP="00B62FD4">
      <w:pPr>
        <w:jc w:val="center"/>
        <w:rPr>
          <w:sz w:val="10"/>
          <w:szCs w:val="10"/>
        </w:rPr>
      </w:pPr>
    </w:p>
    <w:p w14:paraId="4217A865" w14:textId="77777777" w:rsidR="00B62FD4" w:rsidRDefault="00B62FD4" w:rsidP="00B62FD4">
      <w:pPr>
        <w:jc w:val="center"/>
        <w:rPr>
          <w:b/>
          <w:sz w:val="36"/>
          <w:szCs w:val="36"/>
          <w:u w:val="single"/>
        </w:rPr>
      </w:pPr>
      <w:r>
        <w:rPr>
          <w:b/>
          <w:sz w:val="36"/>
          <w:szCs w:val="36"/>
          <w:u w:val="single"/>
        </w:rPr>
        <w:t xml:space="preserve">Direction de course </w:t>
      </w:r>
    </w:p>
    <w:p w14:paraId="20A3FC84" w14:textId="77777777" w:rsidR="00B62FD4" w:rsidRPr="008736B9" w:rsidRDefault="00B62FD4" w:rsidP="00B62FD4">
      <w:pPr>
        <w:jc w:val="center"/>
        <w:rPr>
          <w:b/>
          <w:sz w:val="10"/>
          <w:szCs w:val="10"/>
          <w:u w:val="single"/>
        </w:rPr>
      </w:pPr>
    </w:p>
    <w:tbl>
      <w:tblPr>
        <w:tblStyle w:val="Grilledutableau"/>
        <w:tblW w:w="0" w:type="auto"/>
        <w:jc w:val="center"/>
        <w:tblLook w:val="04A0" w:firstRow="1" w:lastRow="0" w:firstColumn="1" w:lastColumn="0" w:noHBand="0" w:noVBand="1"/>
      </w:tblPr>
      <w:tblGrid>
        <w:gridCol w:w="2943"/>
        <w:gridCol w:w="2835"/>
        <w:gridCol w:w="1131"/>
        <w:gridCol w:w="854"/>
      </w:tblGrid>
      <w:tr w:rsidR="00B62FD4" w14:paraId="623CEFCA" w14:textId="77777777" w:rsidTr="00B62FD4">
        <w:trPr>
          <w:jc w:val="center"/>
        </w:trPr>
        <w:tc>
          <w:tcPr>
            <w:tcW w:w="2943" w:type="dxa"/>
          </w:tcPr>
          <w:p w14:paraId="4E1B14EA" w14:textId="77777777" w:rsidR="00B62FD4" w:rsidRDefault="00B62FD4" w:rsidP="00B62FD4">
            <w:pPr>
              <w:jc w:val="center"/>
            </w:pPr>
            <w:r>
              <w:t>Organisation générale</w:t>
            </w:r>
          </w:p>
        </w:tc>
        <w:tc>
          <w:tcPr>
            <w:tcW w:w="2835" w:type="dxa"/>
          </w:tcPr>
          <w:p w14:paraId="7FFE415A" w14:textId="77777777" w:rsidR="00B62FD4" w:rsidRDefault="00ED187F" w:rsidP="00B62FD4">
            <w:pPr>
              <w:jc w:val="center"/>
            </w:pPr>
            <w:r>
              <w:t>Jauquet Steve</w:t>
            </w:r>
          </w:p>
        </w:tc>
        <w:tc>
          <w:tcPr>
            <w:tcW w:w="1131" w:type="dxa"/>
          </w:tcPr>
          <w:p w14:paraId="581E0C8F" w14:textId="77777777" w:rsidR="00B62FD4" w:rsidRDefault="00B62FD4" w:rsidP="00B62FD4">
            <w:pPr>
              <w:jc w:val="center"/>
            </w:pPr>
            <w:r>
              <w:t>Lic ASAF</w:t>
            </w:r>
          </w:p>
        </w:tc>
        <w:tc>
          <w:tcPr>
            <w:tcW w:w="854" w:type="dxa"/>
          </w:tcPr>
          <w:p w14:paraId="13D4B553" w14:textId="77777777" w:rsidR="00B62FD4" w:rsidRDefault="00ED187F" w:rsidP="00B62FD4">
            <w:pPr>
              <w:jc w:val="center"/>
            </w:pPr>
            <w:r>
              <w:t>301</w:t>
            </w:r>
          </w:p>
        </w:tc>
      </w:tr>
      <w:tr w:rsidR="00B62FD4" w14:paraId="7194CB1D" w14:textId="77777777" w:rsidTr="00B62FD4">
        <w:trPr>
          <w:jc w:val="center"/>
        </w:trPr>
        <w:tc>
          <w:tcPr>
            <w:tcW w:w="2943" w:type="dxa"/>
          </w:tcPr>
          <w:p w14:paraId="56C812E4" w14:textId="77777777" w:rsidR="00B62FD4" w:rsidRDefault="00B62FD4" w:rsidP="00B62FD4">
            <w:pPr>
              <w:jc w:val="center"/>
            </w:pPr>
            <w:r>
              <w:t>Directeur de course</w:t>
            </w:r>
          </w:p>
        </w:tc>
        <w:tc>
          <w:tcPr>
            <w:tcW w:w="2835" w:type="dxa"/>
          </w:tcPr>
          <w:p w14:paraId="54898DFE" w14:textId="77777777" w:rsidR="00B62FD4" w:rsidRDefault="00ED187F" w:rsidP="00B62FD4">
            <w:pPr>
              <w:jc w:val="center"/>
            </w:pPr>
            <w:r>
              <w:t>Jauquet Florian</w:t>
            </w:r>
          </w:p>
        </w:tc>
        <w:tc>
          <w:tcPr>
            <w:tcW w:w="1131" w:type="dxa"/>
          </w:tcPr>
          <w:p w14:paraId="3C1928F5" w14:textId="77777777" w:rsidR="00B62FD4" w:rsidRDefault="00B62FD4" w:rsidP="00B62FD4">
            <w:pPr>
              <w:jc w:val="center"/>
            </w:pPr>
            <w:r>
              <w:t>Lic ASAF</w:t>
            </w:r>
          </w:p>
        </w:tc>
        <w:tc>
          <w:tcPr>
            <w:tcW w:w="854" w:type="dxa"/>
          </w:tcPr>
          <w:p w14:paraId="2C45171F" w14:textId="77777777" w:rsidR="00B62FD4" w:rsidRDefault="00024394" w:rsidP="00B62FD4">
            <w:pPr>
              <w:jc w:val="center"/>
            </w:pPr>
            <w:r>
              <w:t>296</w:t>
            </w:r>
          </w:p>
        </w:tc>
      </w:tr>
      <w:tr w:rsidR="00B62FD4" w14:paraId="10FE9BF5" w14:textId="77777777" w:rsidTr="00B62FD4">
        <w:trPr>
          <w:jc w:val="center"/>
        </w:trPr>
        <w:tc>
          <w:tcPr>
            <w:tcW w:w="2943" w:type="dxa"/>
          </w:tcPr>
          <w:p w14:paraId="744102FB" w14:textId="77777777" w:rsidR="00B62FD4" w:rsidRDefault="00B62FD4" w:rsidP="00B62FD4">
            <w:pPr>
              <w:jc w:val="center"/>
            </w:pPr>
            <w:r>
              <w:t>Directeur de course adj</w:t>
            </w:r>
          </w:p>
        </w:tc>
        <w:tc>
          <w:tcPr>
            <w:tcW w:w="2835" w:type="dxa"/>
          </w:tcPr>
          <w:p w14:paraId="7D1C434D" w14:textId="77777777" w:rsidR="00B62FD4" w:rsidRDefault="00ED187F" w:rsidP="00B62FD4">
            <w:pPr>
              <w:jc w:val="center"/>
            </w:pPr>
            <w:r>
              <w:t>Verbruggen Didier</w:t>
            </w:r>
          </w:p>
        </w:tc>
        <w:tc>
          <w:tcPr>
            <w:tcW w:w="1131" w:type="dxa"/>
          </w:tcPr>
          <w:p w14:paraId="404EE55F" w14:textId="77777777" w:rsidR="00B62FD4" w:rsidRDefault="00B62FD4" w:rsidP="00B62FD4">
            <w:pPr>
              <w:jc w:val="center"/>
            </w:pPr>
            <w:r>
              <w:t>Lic ASAF</w:t>
            </w:r>
          </w:p>
        </w:tc>
        <w:tc>
          <w:tcPr>
            <w:tcW w:w="854" w:type="dxa"/>
          </w:tcPr>
          <w:p w14:paraId="2DC245DB" w14:textId="77777777" w:rsidR="00B62FD4" w:rsidRDefault="00024394" w:rsidP="00B62FD4">
            <w:pPr>
              <w:jc w:val="center"/>
            </w:pPr>
            <w:r>
              <w:t>303</w:t>
            </w:r>
          </w:p>
        </w:tc>
      </w:tr>
      <w:tr w:rsidR="00B62FD4" w14:paraId="29E81CF2" w14:textId="77777777" w:rsidTr="00B62FD4">
        <w:trPr>
          <w:jc w:val="center"/>
        </w:trPr>
        <w:tc>
          <w:tcPr>
            <w:tcW w:w="2943" w:type="dxa"/>
          </w:tcPr>
          <w:p w14:paraId="12B1BEBA" w14:textId="77777777" w:rsidR="00B62FD4" w:rsidRDefault="00B62FD4" w:rsidP="00B62FD4">
            <w:pPr>
              <w:jc w:val="center"/>
            </w:pPr>
            <w:r>
              <w:t>Directeur de sécurité</w:t>
            </w:r>
          </w:p>
        </w:tc>
        <w:tc>
          <w:tcPr>
            <w:tcW w:w="2835" w:type="dxa"/>
          </w:tcPr>
          <w:p w14:paraId="47EEAC4D" w14:textId="77777777" w:rsidR="00B62FD4" w:rsidRDefault="00ED187F" w:rsidP="00B62FD4">
            <w:pPr>
              <w:jc w:val="center"/>
            </w:pPr>
            <w:r>
              <w:t>Jauquet Nicolas</w:t>
            </w:r>
          </w:p>
        </w:tc>
        <w:tc>
          <w:tcPr>
            <w:tcW w:w="1131" w:type="dxa"/>
          </w:tcPr>
          <w:p w14:paraId="2A54F1CC" w14:textId="77777777" w:rsidR="00B62FD4" w:rsidRDefault="00B62FD4" w:rsidP="00B62FD4">
            <w:pPr>
              <w:jc w:val="center"/>
            </w:pPr>
            <w:r>
              <w:t>Lic ASAF</w:t>
            </w:r>
          </w:p>
        </w:tc>
        <w:tc>
          <w:tcPr>
            <w:tcW w:w="854" w:type="dxa"/>
          </w:tcPr>
          <w:p w14:paraId="17CCE133" w14:textId="77777777" w:rsidR="00B62FD4" w:rsidRDefault="00024394" w:rsidP="00B62FD4">
            <w:pPr>
              <w:jc w:val="center"/>
            </w:pPr>
            <w:r>
              <w:t>302</w:t>
            </w:r>
          </w:p>
        </w:tc>
      </w:tr>
      <w:tr w:rsidR="00B62FD4" w14:paraId="1AAF96C2" w14:textId="77777777" w:rsidTr="00B62FD4">
        <w:trPr>
          <w:jc w:val="center"/>
        </w:trPr>
        <w:tc>
          <w:tcPr>
            <w:tcW w:w="2943" w:type="dxa"/>
          </w:tcPr>
          <w:p w14:paraId="48AB4B54" w14:textId="77777777" w:rsidR="00B62FD4" w:rsidRDefault="00B62FD4" w:rsidP="00B62FD4">
            <w:pPr>
              <w:jc w:val="center"/>
            </w:pPr>
            <w:r>
              <w:t>Directeur de sécurité adj</w:t>
            </w:r>
          </w:p>
        </w:tc>
        <w:tc>
          <w:tcPr>
            <w:tcW w:w="2835" w:type="dxa"/>
          </w:tcPr>
          <w:p w14:paraId="6E75A011" w14:textId="77777777" w:rsidR="00B62FD4" w:rsidRDefault="00ED187F" w:rsidP="00B62FD4">
            <w:pPr>
              <w:jc w:val="center"/>
            </w:pPr>
            <w:r>
              <w:t>Francois Vincent</w:t>
            </w:r>
          </w:p>
        </w:tc>
        <w:tc>
          <w:tcPr>
            <w:tcW w:w="1131" w:type="dxa"/>
          </w:tcPr>
          <w:p w14:paraId="318AA21D" w14:textId="77777777" w:rsidR="00B62FD4" w:rsidRDefault="00B62FD4" w:rsidP="00B62FD4">
            <w:pPr>
              <w:jc w:val="center"/>
            </w:pPr>
            <w:r>
              <w:t>Lic ASAF</w:t>
            </w:r>
          </w:p>
        </w:tc>
        <w:tc>
          <w:tcPr>
            <w:tcW w:w="854" w:type="dxa"/>
          </w:tcPr>
          <w:p w14:paraId="2E7A08C7" w14:textId="77777777" w:rsidR="00B62FD4" w:rsidRDefault="00024394" w:rsidP="00B62FD4">
            <w:pPr>
              <w:jc w:val="center"/>
            </w:pPr>
            <w:r>
              <w:t>293</w:t>
            </w:r>
          </w:p>
        </w:tc>
      </w:tr>
      <w:tr w:rsidR="00B62FD4" w14:paraId="39C83635" w14:textId="77777777" w:rsidTr="00B62FD4">
        <w:trPr>
          <w:jc w:val="center"/>
        </w:trPr>
        <w:tc>
          <w:tcPr>
            <w:tcW w:w="2943" w:type="dxa"/>
          </w:tcPr>
          <w:p w14:paraId="5D37497F" w14:textId="77777777" w:rsidR="00B62FD4" w:rsidRDefault="00B62FD4" w:rsidP="00B62FD4">
            <w:pPr>
              <w:jc w:val="center"/>
            </w:pPr>
            <w:r>
              <w:t xml:space="preserve">Secrétaire de </w:t>
            </w:r>
            <w:proofErr w:type="gramStart"/>
            <w:r>
              <w:t>meeting</w:t>
            </w:r>
            <w:proofErr w:type="gramEnd"/>
          </w:p>
        </w:tc>
        <w:tc>
          <w:tcPr>
            <w:tcW w:w="2835" w:type="dxa"/>
          </w:tcPr>
          <w:p w14:paraId="2D0B6FBE" w14:textId="77777777" w:rsidR="00B62FD4" w:rsidRDefault="00ED187F" w:rsidP="00B62FD4">
            <w:pPr>
              <w:jc w:val="center"/>
            </w:pPr>
            <w:r>
              <w:t>Jauquet Alain</w:t>
            </w:r>
          </w:p>
        </w:tc>
        <w:tc>
          <w:tcPr>
            <w:tcW w:w="1131" w:type="dxa"/>
          </w:tcPr>
          <w:p w14:paraId="2ACAA75D" w14:textId="77777777" w:rsidR="00B62FD4" w:rsidRDefault="00B62FD4" w:rsidP="00B62FD4">
            <w:pPr>
              <w:jc w:val="center"/>
            </w:pPr>
            <w:r>
              <w:t>Lic ASAF</w:t>
            </w:r>
          </w:p>
        </w:tc>
        <w:tc>
          <w:tcPr>
            <w:tcW w:w="854" w:type="dxa"/>
          </w:tcPr>
          <w:p w14:paraId="3B835E5F" w14:textId="77777777" w:rsidR="00B62FD4" w:rsidRDefault="00ED187F" w:rsidP="00B62FD4">
            <w:pPr>
              <w:jc w:val="center"/>
            </w:pPr>
            <w:r>
              <w:t>300</w:t>
            </w:r>
          </w:p>
        </w:tc>
      </w:tr>
      <w:tr w:rsidR="00B62FD4" w14:paraId="167E3DBE" w14:textId="77777777" w:rsidTr="00B62FD4">
        <w:trPr>
          <w:jc w:val="center"/>
        </w:trPr>
        <w:tc>
          <w:tcPr>
            <w:tcW w:w="2943" w:type="dxa"/>
          </w:tcPr>
          <w:p w14:paraId="50D464F9" w14:textId="77777777" w:rsidR="00B62FD4" w:rsidRDefault="00B62FD4" w:rsidP="00B62FD4">
            <w:pPr>
              <w:jc w:val="center"/>
            </w:pPr>
            <w:r>
              <w:t>Relation avec les concurrents</w:t>
            </w:r>
          </w:p>
        </w:tc>
        <w:tc>
          <w:tcPr>
            <w:tcW w:w="2835" w:type="dxa"/>
          </w:tcPr>
          <w:p w14:paraId="7F327680" w14:textId="77777777" w:rsidR="00B62FD4" w:rsidRDefault="00ED187F" w:rsidP="00B62FD4">
            <w:pPr>
              <w:jc w:val="center"/>
            </w:pPr>
            <w:proofErr w:type="spellStart"/>
            <w:r>
              <w:t>KeppensEric</w:t>
            </w:r>
            <w:proofErr w:type="spellEnd"/>
          </w:p>
        </w:tc>
        <w:tc>
          <w:tcPr>
            <w:tcW w:w="1131" w:type="dxa"/>
          </w:tcPr>
          <w:p w14:paraId="4DF908BB" w14:textId="77777777" w:rsidR="00B62FD4" w:rsidRDefault="00B62FD4" w:rsidP="00B62FD4">
            <w:pPr>
              <w:jc w:val="center"/>
            </w:pPr>
            <w:r>
              <w:t>Lic ASAF</w:t>
            </w:r>
          </w:p>
        </w:tc>
        <w:tc>
          <w:tcPr>
            <w:tcW w:w="854" w:type="dxa"/>
          </w:tcPr>
          <w:p w14:paraId="65D0CE11" w14:textId="77777777" w:rsidR="00B62FD4" w:rsidRDefault="00024394" w:rsidP="00B62FD4">
            <w:pPr>
              <w:jc w:val="center"/>
            </w:pPr>
            <w:r>
              <w:t>230</w:t>
            </w:r>
          </w:p>
        </w:tc>
      </w:tr>
      <w:tr w:rsidR="00752716" w14:paraId="427C4387" w14:textId="77777777" w:rsidTr="00AC7918">
        <w:trPr>
          <w:jc w:val="center"/>
        </w:trPr>
        <w:tc>
          <w:tcPr>
            <w:tcW w:w="2943" w:type="dxa"/>
          </w:tcPr>
          <w:p w14:paraId="04135428" w14:textId="77777777" w:rsidR="00752716" w:rsidRDefault="00752716" w:rsidP="00B62FD4">
            <w:pPr>
              <w:jc w:val="center"/>
            </w:pPr>
            <w:r>
              <w:t>Service médicale</w:t>
            </w:r>
          </w:p>
        </w:tc>
        <w:tc>
          <w:tcPr>
            <w:tcW w:w="2835" w:type="dxa"/>
          </w:tcPr>
          <w:p w14:paraId="7490237F" w14:textId="77777777" w:rsidR="00752716" w:rsidRDefault="00752716" w:rsidP="00B62FD4">
            <w:pPr>
              <w:jc w:val="center"/>
            </w:pPr>
            <w:r>
              <w:t>CRS</w:t>
            </w:r>
          </w:p>
        </w:tc>
        <w:tc>
          <w:tcPr>
            <w:tcW w:w="1985" w:type="dxa"/>
            <w:gridSpan w:val="2"/>
          </w:tcPr>
          <w:p w14:paraId="58AEBC57" w14:textId="77777777" w:rsidR="00752716" w:rsidRDefault="00752716" w:rsidP="00B62FD4">
            <w:pPr>
              <w:jc w:val="center"/>
            </w:pPr>
          </w:p>
        </w:tc>
      </w:tr>
      <w:tr w:rsidR="00DD2583" w:rsidRPr="0019201F" w14:paraId="266F5FA9" w14:textId="77777777" w:rsidTr="004E11D6">
        <w:trPr>
          <w:jc w:val="center"/>
        </w:trPr>
        <w:tc>
          <w:tcPr>
            <w:tcW w:w="2943" w:type="dxa"/>
          </w:tcPr>
          <w:p w14:paraId="3437576D" w14:textId="77777777" w:rsidR="00DD2583" w:rsidRPr="00CA4055" w:rsidRDefault="00DD2583" w:rsidP="00B62FD4">
            <w:pPr>
              <w:jc w:val="center"/>
            </w:pPr>
            <w:r w:rsidRPr="00CA4055">
              <w:t>Ambulances</w:t>
            </w:r>
          </w:p>
        </w:tc>
        <w:tc>
          <w:tcPr>
            <w:tcW w:w="2835" w:type="dxa"/>
          </w:tcPr>
          <w:p w14:paraId="4A21D214" w14:textId="77777777" w:rsidR="00DD2583" w:rsidRPr="00CA4055" w:rsidRDefault="008509E2" w:rsidP="00B62FD4">
            <w:pPr>
              <w:jc w:val="center"/>
            </w:pPr>
            <w:r w:rsidRPr="00CA4055">
              <w:t>Fast</w:t>
            </w:r>
          </w:p>
        </w:tc>
        <w:tc>
          <w:tcPr>
            <w:tcW w:w="1985" w:type="dxa"/>
            <w:gridSpan w:val="2"/>
          </w:tcPr>
          <w:p w14:paraId="0E852F2C" w14:textId="77777777" w:rsidR="00DD2583" w:rsidRPr="00CA4055" w:rsidRDefault="008509E2" w:rsidP="00B62FD4">
            <w:pPr>
              <w:jc w:val="center"/>
            </w:pPr>
            <w:r w:rsidRPr="00CA4055">
              <w:t>2</w:t>
            </w:r>
          </w:p>
        </w:tc>
      </w:tr>
      <w:tr w:rsidR="009A6B13" w14:paraId="540F5CF0" w14:textId="77777777" w:rsidTr="00AE0699">
        <w:trPr>
          <w:jc w:val="center"/>
        </w:trPr>
        <w:tc>
          <w:tcPr>
            <w:tcW w:w="2943" w:type="dxa"/>
          </w:tcPr>
          <w:p w14:paraId="19B5A479" w14:textId="77777777" w:rsidR="009A6B13" w:rsidRDefault="009A6B13" w:rsidP="00B62FD4">
            <w:pPr>
              <w:jc w:val="center"/>
            </w:pPr>
            <w:r>
              <w:t>Responsable du parc fermé</w:t>
            </w:r>
          </w:p>
        </w:tc>
        <w:tc>
          <w:tcPr>
            <w:tcW w:w="2835" w:type="dxa"/>
          </w:tcPr>
          <w:p w14:paraId="687373C5" w14:textId="77777777" w:rsidR="009A6B13" w:rsidRDefault="009A6B13" w:rsidP="00B62FD4">
            <w:pPr>
              <w:jc w:val="center"/>
            </w:pPr>
            <w:proofErr w:type="spellStart"/>
            <w:r>
              <w:t>Responsible</w:t>
            </w:r>
            <w:proofErr w:type="spellEnd"/>
            <w:r>
              <w:t xml:space="preserve"> </w:t>
            </w:r>
            <w:proofErr w:type="gramStart"/>
            <w:r>
              <w:t>Auto Club</w:t>
            </w:r>
            <w:proofErr w:type="gramEnd"/>
          </w:p>
        </w:tc>
        <w:tc>
          <w:tcPr>
            <w:tcW w:w="1985" w:type="dxa"/>
            <w:gridSpan w:val="2"/>
          </w:tcPr>
          <w:p w14:paraId="302D4726" w14:textId="77777777" w:rsidR="009A6B13" w:rsidRDefault="009A6B13" w:rsidP="00B62FD4">
            <w:pPr>
              <w:jc w:val="center"/>
            </w:pPr>
          </w:p>
        </w:tc>
      </w:tr>
      <w:tr w:rsidR="00B62FD4" w14:paraId="6C2AB5CA" w14:textId="77777777" w:rsidTr="00B62FD4">
        <w:trPr>
          <w:jc w:val="center"/>
        </w:trPr>
        <w:tc>
          <w:tcPr>
            <w:tcW w:w="2943" w:type="dxa"/>
          </w:tcPr>
          <w:p w14:paraId="6C6D3EBF" w14:textId="77777777" w:rsidR="00B62FD4" w:rsidRDefault="00B62FD4" w:rsidP="00B62FD4">
            <w:pPr>
              <w:jc w:val="center"/>
            </w:pPr>
            <w:r>
              <w:t>Responsable de l’ES</w:t>
            </w:r>
          </w:p>
        </w:tc>
        <w:tc>
          <w:tcPr>
            <w:tcW w:w="2835" w:type="dxa"/>
          </w:tcPr>
          <w:p w14:paraId="360D243E" w14:textId="77777777" w:rsidR="00B62FD4" w:rsidRDefault="00ED187F" w:rsidP="00B62FD4">
            <w:pPr>
              <w:jc w:val="center"/>
            </w:pPr>
            <w:r>
              <w:t>Modave Louis</w:t>
            </w:r>
          </w:p>
        </w:tc>
        <w:tc>
          <w:tcPr>
            <w:tcW w:w="1131" w:type="dxa"/>
          </w:tcPr>
          <w:p w14:paraId="313425EE" w14:textId="77777777" w:rsidR="00B62FD4" w:rsidRDefault="00B62FD4" w:rsidP="00B62FD4">
            <w:pPr>
              <w:jc w:val="center"/>
            </w:pPr>
            <w:r>
              <w:t>Lic ASAF</w:t>
            </w:r>
          </w:p>
        </w:tc>
        <w:tc>
          <w:tcPr>
            <w:tcW w:w="854" w:type="dxa"/>
          </w:tcPr>
          <w:p w14:paraId="389FF946" w14:textId="77777777" w:rsidR="00B62FD4" w:rsidRDefault="00432ECC" w:rsidP="00B62FD4">
            <w:pPr>
              <w:jc w:val="center"/>
            </w:pPr>
            <w:r>
              <w:t>653</w:t>
            </w:r>
          </w:p>
        </w:tc>
      </w:tr>
      <w:tr w:rsidR="00B62FD4" w14:paraId="79A5F55B" w14:textId="77777777" w:rsidTr="00B62FD4">
        <w:trPr>
          <w:jc w:val="center"/>
        </w:trPr>
        <w:tc>
          <w:tcPr>
            <w:tcW w:w="2943" w:type="dxa"/>
          </w:tcPr>
          <w:p w14:paraId="3D8CEB89" w14:textId="77777777" w:rsidR="00B62FD4" w:rsidRDefault="00B62FD4" w:rsidP="00B62FD4">
            <w:pPr>
              <w:jc w:val="center"/>
            </w:pPr>
            <w:r>
              <w:t>Responsable équipe sécurité</w:t>
            </w:r>
          </w:p>
        </w:tc>
        <w:tc>
          <w:tcPr>
            <w:tcW w:w="2835" w:type="dxa"/>
          </w:tcPr>
          <w:p w14:paraId="6234C900" w14:textId="77777777" w:rsidR="00B62FD4" w:rsidRDefault="00FC7CB3" w:rsidP="00B62FD4">
            <w:pPr>
              <w:jc w:val="center"/>
            </w:pPr>
            <w:proofErr w:type="spellStart"/>
            <w:r>
              <w:t>Gobeaux</w:t>
            </w:r>
            <w:proofErr w:type="spellEnd"/>
            <w:r>
              <w:t xml:space="preserve"> Fréderic</w:t>
            </w:r>
          </w:p>
        </w:tc>
        <w:tc>
          <w:tcPr>
            <w:tcW w:w="1131" w:type="dxa"/>
          </w:tcPr>
          <w:p w14:paraId="1E0FE3DD" w14:textId="77777777" w:rsidR="00B62FD4" w:rsidRDefault="00B62FD4" w:rsidP="00B62FD4">
            <w:pPr>
              <w:jc w:val="center"/>
            </w:pPr>
            <w:r>
              <w:t>Lic CAS</w:t>
            </w:r>
          </w:p>
        </w:tc>
        <w:tc>
          <w:tcPr>
            <w:tcW w:w="854" w:type="dxa"/>
          </w:tcPr>
          <w:p w14:paraId="62A5471C" w14:textId="77777777" w:rsidR="00B62FD4" w:rsidRDefault="00432ECC" w:rsidP="00B62FD4">
            <w:pPr>
              <w:jc w:val="center"/>
            </w:pPr>
            <w:r>
              <w:t>22206</w:t>
            </w:r>
          </w:p>
        </w:tc>
      </w:tr>
    </w:tbl>
    <w:p w14:paraId="6EC28B62" w14:textId="77777777" w:rsidR="00B62FD4" w:rsidRPr="008736B9" w:rsidRDefault="00B62FD4" w:rsidP="00B62FD4">
      <w:pPr>
        <w:jc w:val="center"/>
        <w:rPr>
          <w:sz w:val="10"/>
          <w:szCs w:val="10"/>
        </w:rPr>
      </w:pPr>
    </w:p>
    <w:p w14:paraId="386A1B06" w14:textId="77777777" w:rsidR="00B62FD4" w:rsidRDefault="00B62FD4" w:rsidP="00B62FD4">
      <w:pPr>
        <w:jc w:val="center"/>
        <w:rPr>
          <w:b/>
          <w:sz w:val="36"/>
          <w:szCs w:val="36"/>
          <w:u w:val="single"/>
        </w:rPr>
      </w:pPr>
      <w:r>
        <w:rPr>
          <w:b/>
          <w:sz w:val="36"/>
          <w:szCs w:val="36"/>
          <w:u w:val="single"/>
        </w:rPr>
        <w:t xml:space="preserve">Officiels désignes à l’épreuve </w:t>
      </w:r>
    </w:p>
    <w:p w14:paraId="599B88B9" w14:textId="77777777" w:rsidR="0019201F" w:rsidRPr="008736B9" w:rsidRDefault="0019201F" w:rsidP="0019201F">
      <w:pPr>
        <w:jc w:val="center"/>
        <w:rPr>
          <w:b/>
          <w:sz w:val="10"/>
          <w:szCs w:val="10"/>
          <w:u w:val="single"/>
        </w:rPr>
      </w:pPr>
    </w:p>
    <w:tbl>
      <w:tblPr>
        <w:tblStyle w:val="Grilledutableau1"/>
        <w:tblW w:w="0" w:type="auto"/>
        <w:jc w:val="center"/>
        <w:tblLayout w:type="fixed"/>
        <w:tblLook w:val="04A0" w:firstRow="1" w:lastRow="0" w:firstColumn="1" w:lastColumn="0" w:noHBand="0" w:noVBand="1"/>
      </w:tblPr>
      <w:tblGrid>
        <w:gridCol w:w="2303"/>
        <w:gridCol w:w="3617"/>
        <w:gridCol w:w="989"/>
        <w:gridCol w:w="712"/>
      </w:tblGrid>
      <w:tr w:rsidR="0019201F" w:rsidRPr="0019201F" w14:paraId="282EC9FC" w14:textId="77777777" w:rsidTr="008736B9">
        <w:trPr>
          <w:jc w:val="center"/>
        </w:trPr>
        <w:tc>
          <w:tcPr>
            <w:tcW w:w="7621" w:type="dxa"/>
            <w:gridSpan w:val="4"/>
          </w:tcPr>
          <w:p w14:paraId="3ED90F5A" w14:textId="77777777" w:rsidR="0019201F" w:rsidRPr="0019201F" w:rsidRDefault="0019201F" w:rsidP="0019201F">
            <w:pPr>
              <w:jc w:val="center"/>
            </w:pPr>
            <w:r w:rsidRPr="0019201F">
              <w:t>Commissaires sportifs</w:t>
            </w:r>
          </w:p>
        </w:tc>
      </w:tr>
      <w:tr w:rsidR="0019201F" w:rsidRPr="0019201F" w14:paraId="6330B646" w14:textId="77777777" w:rsidTr="008736B9">
        <w:trPr>
          <w:jc w:val="center"/>
        </w:trPr>
        <w:tc>
          <w:tcPr>
            <w:tcW w:w="2303" w:type="dxa"/>
          </w:tcPr>
          <w:p w14:paraId="26079DAB" w14:textId="77777777" w:rsidR="0019201F" w:rsidRPr="00CA4055" w:rsidRDefault="0019201F" w:rsidP="0019201F">
            <w:pPr>
              <w:jc w:val="center"/>
            </w:pPr>
            <w:r w:rsidRPr="00CA4055">
              <w:t>Président de collèges</w:t>
            </w:r>
          </w:p>
        </w:tc>
        <w:tc>
          <w:tcPr>
            <w:tcW w:w="3617" w:type="dxa"/>
          </w:tcPr>
          <w:p w14:paraId="0D3869CA" w14:textId="77777777" w:rsidR="0019201F" w:rsidRPr="00CA4055" w:rsidRDefault="0019201F" w:rsidP="0019201F">
            <w:pPr>
              <w:jc w:val="center"/>
            </w:pPr>
            <w:r w:rsidRPr="00CA4055">
              <w:t>Laurent Walbrecq</w:t>
            </w:r>
          </w:p>
        </w:tc>
        <w:tc>
          <w:tcPr>
            <w:tcW w:w="989" w:type="dxa"/>
          </w:tcPr>
          <w:p w14:paraId="483F147E" w14:textId="77777777" w:rsidR="0019201F" w:rsidRPr="00CA4055" w:rsidRDefault="0019201F" w:rsidP="0019201F">
            <w:pPr>
              <w:jc w:val="center"/>
            </w:pPr>
            <w:r w:rsidRPr="00CA4055">
              <w:t>Lic ASAF</w:t>
            </w:r>
          </w:p>
        </w:tc>
        <w:tc>
          <w:tcPr>
            <w:tcW w:w="712" w:type="dxa"/>
          </w:tcPr>
          <w:p w14:paraId="370202C3" w14:textId="77777777" w:rsidR="0019201F" w:rsidRPr="00CA4055" w:rsidRDefault="0019201F" w:rsidP="0019201F">
            <w:pPr>
              <w:jc w:val="center"/>
            </w:pPr>
            <w:r w:rsidRPr="00CA4055">
              <w:t>022</w:t>
            </w:r>
          </w:p>
        </w:tc>
      </w:tr>
      <w:tr w:rsidR="0019201F" w:rsidRPr="0019201F" w14:paraId="44AD1511" w14:textId="77777777" w:rsidTr="008736B9">
        <w:trPr>
          <w:jc w:val="center"/>
        </w:trPr>
        <w:tc>
          <w:tcPr>
            <w:tcW w:w="2303" w:type="dxa"/>
          </w:tcPr>
          <w:p w14:paraId="5ECD878D" w14:textId="77777777" w:rsidR="0019201F" w:rsidRPr="00CA4055" w:rsidRDefault="0019201F" w:rsidP="0019201F">
            <w:pPr>
              <w:jc w:val="center"/>
            </w:pPr>
            <w:r w:rsidRPr="00CA4055">
              <w:t>Membres</w:t>
            </w:r>
          </w:p>
        </w:tc>
        <w:tc>
          <w:tcPr>
            <w:tcW w:w="3617" w:type="dxa"/>
          </w:tcPr>
          <w:p w14:paraId="0DD60A30" w14:textId="77777777" w:rsidR="0019201F" w:rsidRPr="00CA4055" w:rsidRDefault="0019201F" w:rsidP="0019201F">
            <w:pPr>
              <w:jc w:val="center"/>
            </w:pPr>
            <w:proofErr w:type="spellStart"/>
            <w:r w:rsidRPr="00CA4055">
              <w:t>Brathelemy</w:t>
            </w:r>
            <w:proofErr w:type="spellEnd"/>
            <w:r w:rsidRPr="00CA4055">
              <w:t xml:space="preserve"> José</w:t>
            </w:r>
          </w:p>
        </w:tc>
        <w:tc>
          <w:tcPr>
            <w:tcW w:w="989" w:type="dxa"/>
          </w:tcPr>
          <w:p w14:paraId="67517E5F" w14:textId="77777777" w:rsidR="0019201F" w:rsidRPr="00CA4055" w:rsidRDefault="0019201F" w:rsidP="0019201F">
            <w:pPr>
              <w:jc w:val="center"/>
            </w:pPr>
            <w:r w:rsidRPr="00CA4055">
              <w:t>Lic ASAF</w:t>
            </w:r>
          </w:p>
        </w:tc>
        <w:tc>
          <w:tcPr>
            <w:tcW w:w="712" w:type="dxa"/>
          </w:tcPr>
          <w:p w14:paraId="3C69DF6C" w14:textId="77777777" w:rsidR="0019201F" w:rsidRPr="00CA4055" w:rsidRDefault="0019201F" w:rsidP="0019201F">
            <w:pPr>
              <w:jc w:val="center"/>
            </w:pPr>
            <w:r w:rsidRPr="00CA4055">
              <w:t>922</w:t>
            </w:r>
          </w:p>
        </w:tc>
      </w:tr>
      <w:tr w:rsidR="0019201F" w:rsidRPr="0019201F" w14:paraId="15CBB1AD" w14:textId="77777777" w:rsidTr="008736B9">
        <w:trPr>
          <w:jc w:val="center"/>
        </w:trPr>
        <w:tc>
          <w:tcPr>
            <w:tcW w:w="7621" w:type="dxa"/>
            <w:gridSpan w:val="4"/>
          </w:tcPr>
          <w:p w14:paraId="3F0DF70E" w14:textId="77777777" w:rsidR="0019201F" w:rsidRPr="00CA4055" w:rsidRDefault="0019201F" w:rsidP="0019201F">
            <w:pPr>
              <w:jc w:val="center"/>
            </w:pPr>
            <w:r w:rsidRPr="00CA4055">
              <w:t>Commissaires techniques</w:t>
            </w:r>
          </w:p>
        </w:tc>
      </w:tr>
      <w:tr w:rsidR="0019201F" w:rsidRPr="0019201F" w14:paraId="26B516D0" w14:textId="77777777" w:rsidTr="008736B9">
        <w:trPr>
          <w:jc w:val="center"/>
        </w:trPr>
        <w:tc>
          <w:tcPr>
            <w:tcW w:w="2303" w:type="dxa"/>
          </w:tcPr>
          <w:p w14:paraId="426BE84E" w14:textId="77777777" w:rsidR="0019201F" w:rsidRPr="00CA4055" w:rsidRDefault="0019201F" w:rsidP="0019201F">
            <w:pPr>
              <w:jc w:val="center"/>
            </w:pPr>
            <w:r w:rsidRPr="00CA4055">
              <w:t>Président de collèges</w:t>
            </w:r>
          </w:p>
        </w:tc>
        <w:tc>
          <w:tcPr>
            <w:tcW w:w="3617" w:type="dxa"/>
          </w:tcPr>
          <w:p w14:paraId="40BBC37D" w14:textId="77777777" w:rsidR="0019201F" w:rsidRPr="00CA4055" w:rsidRDefault="0019201F" w:rsidP="0019201F">
            <w:pPr>
              <w:jc w:val="center"/>
            </w:pPr>
            <w:r w:rsidRPr="00CA4055">
              <w:t>Gilbert Georges</w:t>
            </w:r>
          </w:p>
        </w:tc>
        <w:tc>
          <w:tcPr>
            <w:tcW w:w="989" w:type="dxa"/>
          </w:tcPr>
          <w:p w14:paraId="7E47735D" w14:textId="77777777" w:rsidR="0019201F" w:rsidRPr="00CA4055" w:rsidRDefault="0019201F" w:rsidP="0019201F">
            <w:pPr>
              <w:jc w:val="center"/>
            </w:pPr>
            <w:r w:rsidRPr="00CA4055">
              <w:t>Lic ASAF</w:t>
            </w:r>
          </w:p>
        </w:tc>
        <w:tc>
          <w:tcPr>
            <w:tcW w:w="712" w:type="dxa"/>
          </w:tcPr>
          <w:p w14:paraId="1621B8A4" w14:textId="77777777" w:rsidR="0019201F" w:rsidRPr="00CA4055" w:rsidRDefault="0019201F" w:rsidP="0019201F">
            <w:pPr>
              <w:jc w:val="center"/>
            </w:pPr>
            <w:r w:rsidRPr="00CA4055">
              <w:t>973</w:t>
            </w:r>
          </w:p>
        </w:tc>
      </w:tr>
      <w:tr w:rsidR="0019201F" w:rsidRPr="0019201F" w14:paraId="436B48DF" w14:textId="77777777" w:rsidTr="008736B9">
        <w:trPr>
          <w:jc w:val="center"/>
        </w:trPr>
        <w:tc>
          <w:tcPr>
            <w:tcW w:w="2303" w:type="dxa"/>
          </w:tcPr>
          <w:p w14:paraId="0C38FBFD" w14:textId="77777777" w:rsidR="0019201F" w:rsidRPr="00CA4055" w:rsidRDefault="0019201F" w:rsidP="0019201F">
            <w:pPr>
              <w:jc w:val="center"/>
            </w:pPr>
            <w:r w:rsidRPr="00CA4055">
              <w:t>Membres</w:t>
            </w:r>
          </w:p>
        </w:tc>
        <w:tc>
          <w:tcPr>
            <w:tcW w:w="3617" w:type="dxa"/>
          </w:tcPr>
          <w:p w14:paraId="0127C4E6" w14:textId="77777777" w:rsidR="0019201F" w:rsidRPr="00CA4055" w:rsidRDefault="0019201F" w:rsidP="0019201F">
            <w:pPr>
              <w:jc w:val="center"/>
            </w:pPr>
            <w:r w:rsidRPr="00CA4055">
              <w:t>Bernard Alain</w:t>
            </w:r>
          </w:p>
        </w:tc>
        <w:tc>
          <w:tcPr>
            <w:tcW w:w="989" w:type="dxa"/>
          </w:tcPr>
          <w:p w14:paraId="6DB95091" w14:textId="77777777" w:rsidR="0019201F" w:rsidRPr="00CA4055" w:rsidRDefault="0019201F" w:rsidP="0019201F">
            <w:pPr>
              <w:jc w:val="center"/>
            </w:pPr>
            <w:r w:rsidRPr="00CA4055">
              <w:t>Lic ASAF</w:t>
            </w:r>
          </w:p>
        </w:tc>
        <w:tc>
          <w:tcPr>
            <w:tcW w:w="712" w:type="dxa"/>
          </w:tcPr>
          <w:p w14:paraId="7954C089" w14:textId="77777777" w:rsidR="0019201F" w:rsidRPr="00CA4055" w:rsidRDefault="0019201F" w:rsidP="0019201F">
            <w:pPr>
              <w:jc w:val="center"/>
            </w:pPr>
            <w:r w:rsidRPr="00CA4055">
              <w:t>965</w:t>
            </w:r>
          </w:p>
        </w:tc>
      </w:tr>
      <w:tr w:rsidR="0019201F" w:rsidRPr="0019201F" w14:paraId="20326CC6" w14:textId="77777777" w:rsidTr="008736B9">
        <w:trPr>
          <w:jc w:val="center"/>
        </w:trPr>
        <w:tc>
          <w:tcPr>
            <w:tcW w:w="2303" w:type="dxa"/>
          </w:tcPr>
          <w:p w14:paraId="05D76BA8" w14:textId="77777777" w:rsidR="0019201F" w:rsidRPr="00CA4055" w:rsidRDefault="0019201F" w:rsidP="0019201F">
            <w:pPr>
              <w:jc w:val="center"/>
            </w:pPr>
          </w:p>
        </w:tc>
        <w:tc>
          <w:tcPr>
            <w:tcW w:w="3617" w:type="dxa"/>
          </w:tcPr>
          <w:p w14:paraId="3449BAF0" w14:textId="77777777" w:rsidR="0019201F" w:rsidRPr="00CA4055" w:rsidRDefault="0019201F" w:rsidP="0019201F">
            <w:pPr>
              <w:jc w:val="center"/>
            </w:pPr>
            <w:r w:rsidRPr="00CA4055">
              <w:t>Didier Libois</w:t>
            </w:r>
          </w:p>
        </w:tc>
        <w:tc>
          <w:tcPr>
            <w:tcW w:w="989" w:type="dxa"/>
          </w:tcPr>
          <w:p w14:paraId="0B9557CA" w14:textId="77777777" w:rsidR="0019201F" w:rsidRPr="00CA4055" w:rsidRDefault="0019201F" w:rsidP="0019201F">
            <w:pPr>
              <w:jc w:val="center"/>
            </w:pPr>
            <w:r w:rsidRPr="00CA4055">
              <w:t>Lic ASAF</w:t>
            </w:r>
          </w:p>
        </w:tc>
        <w:tc>
          <w:tcPr>
            <w:tcW w:w="712" w:type="dxa"/>
          </w:tcPr>
          <w:p w14:paraId="7B55A89C" w14:textId="77777777" w:rsidR="0019201F" w:rsidRPr="00CA4055" w:rsidRDefault="0019201F" w:rsidP="0019201F">
            <w:pPr>
              <w:jc w:val="center"/>
            </w:pPr>
            <w:r w:rsidRPr="00CA4055">
              <w:t>863</w:t>
            </w:r>
          </w:p>
        </w:tc>
      </w:tr>
      <w:tr w:rsidR="0019201F" w:rsidRPr="0019201F" w14:paraId="14B1FAE3" w14:textId="77777777" w:rsidTr="008736B9">
        <w:trPr>
          <w:jc w:val="center"/>
        </w:trPr>
        <w:tc>
          <w:tcPr>
            <w:tcW w:w="2303" w:type="dxa"/>
          </w:tcPr>
          <w:p w14:paraId="4983A466" w14:textId="77777777" w:rsidR="0019201F" w:rsidRPr="00CA4055" w:rsidRDefault="0019201F" w:rsidP="0019201F">
            <w:pPr>
              <w:jc w:val="center"/>
            </w:pPr>
          </w:p>
        </w:tc>
        <w:tc>
          <w:tcPr>
            <w:tcW w:w="3617" w:type="dxa"/>
          </w:tcPr>
          <w:p w14:paraId="5A46A6EF" w14:textId="77777777" w:rsidR="0019201F" w:rsidRPr="00CA4055" w:rsidRDefault="0019201F" w:rsidP="0019201F">
            <w:pPr>
              <w:tabs>
                <w:tab w:val="left" w:pos="2160"/>
              </w:tabs>
              <w:jc w:val="center"/>
            </w:pPr>
            <w:r w:rsidRPr="00CA4055">
              <w:t xml:space="preserve">Marie-Luce </w:t>
            </w:r>
            <w:proofErr w:type="spellStart"/>
            <w:r w:rsidRPr="00CA4055">
              <w:t>Catoul</w:t>
            </w:r>
            <w:proofErr w:type="spellEnd"/>
          </w:p>
        </w:tc>
        <w:tc>
          <w:tcPr>
            <w:tcW w:w="989" w:type="dxa"/>
          </w:tcPr>
          <w:p w14:paraId="637EFC68" w14:textId="77777777" w:rsidR="0019201F" w:rsidRPr="00CA4055" w:rsidRDefault="0019201F" w:rsidP="0019201F">
            <w:pPr>
              <w:jc w:val="center"/>
            </w:pPr>
            <w:r w:rsidRPr="00CA4055">
              <w:t>Lic ASAF</w:t>
            </w:r>
          </w:p>
        </w:tc>
        <w:tc>
          <w:tcPr>
            <w:tcW w:w="712" w:type="dxa"/>
          </w:tcPr>
          <w:p w14:paraId="19A61CF7" w14:textId="77777777" w:rsidR="0019201F" w:rsidRPr="00CA4055" w:rsidRDefault="0019201F" w:rsidP="0019201F">
            <w:pPr>
              <w:jc w:val="center"/>
            </w:pPr>
            <w:r w:rsidRPr="00CA4055">
              <w:t>964</w:t>
            </w:r>
          </w:p>
        </w:tc>
      </w:tr>
      <w:tr w:rsidR="0019201F" w:rsidRPr="0019201F" w14:paraId="6A26CF81" w14:textId="77777777" w:rsidTr="008736B9">
        <w:trPr>
          <w:jc w:val="center"/>
        </w:trPr>
        <w:tc>
          <w:tcPr>
            <w:tcW w:w="2303" w:type="dxa"/>
          </w:tcPr>
          <w:p w14:paraId="0AF29110" w14:textId="77777777" w:rsidR="0019201F" w:rsidRPr="00CA4055" w:rsidRDefault="0019201F" w:rsidP="0019201F">
            <w:pPr>
              <w:jc w:val="center"/>
            </w:pPr>
          </w:p>
        </w:tc>
        <w:tc>
          <w:tcPr>
            <w:tcW w:w="3617" w:type="dxa"/>
          </w:tcPr>
          <w:p w14:paraId="16B3C7F1" w14:textId="77777777" w:rsidR="0019201F" w:rsidRPr="00CA4055" w:rsidRDefault="0019201F" w:rsidP="0019201F">
            <w:pPr>
              <w:jc w:val="center"/>
            </w:pPr>
            <w:r w:rsidRPr="00CA4055">
              <w:t>Derenne Didier</w:t>
            </w:r>
          </w:p>
        </w:tc>
        <w:tc>
          <w:tcPr>
            <w:tcW w:w="989" w:type="dxa"/>
          </w:tcPr>
          <w:p w14:paraId="0A0A13B7" w14:textId="77777777" w:rsidR="0019201F" w:rsidRPr="00CA4055" w:rsidRDefault="0019201F" w:rsidP="0019201F">
            <w:pPr>
              <w:jc w:val="center"/>
            </w:pPr>
            <w:r w:rsidRPr="00CA4055">
              <w:t>Lic ASAF</w:t>
            </w:r>
          </w:p>
        </w:tc>
        <w:tc>
          <w:tcPr>
            <w:tcW w:w="712" w:type="dxa"/>
          </w:tcPr>
          <w:p w14:paraId="3FA2F892" w14:textId="77777777" w:rsidR="0019201F" w:rsidRPr="00CA4055" w:rsidRDefault="0019201F" w:rsidP="0019201F">
            <w:pPr>
              <w:jc w:val="center"/>
            </w:pPr>
            <w:r w:rsidRPr="00CA4055">
              <w:t>881</w:t>
            </w:r>
          </w:p>
        </w:tc>
      </w:tr>
      <w:tr w:rsidR="0019201F" w:rsidRPr="0019201F" w14:paraId="621EA884" w14:textId="77777777" w:rsidTr="008736B9">
        <w:trPr>
          <w:jc w:val="center"/>
        </w:trPr>
        <w:tc>
          <w:tcPr>
            <w:tcW w:w="2303" w:type="dxa"/>
          </w:tcPr>
          <w:p w14:paraId="6DF3793A" w14:textId="77777777" w:rsidR="0019201F" w:rsidRPr="00CA4055" w:rsidRDefault="0019201F" w:rsidP="0019201F">
            <w:pPr>
              <w:jc w:val="center"/>
            </w:pPr>
            <w:r w:rsidRPr="00CA4055">
              <w:t>Secrétaire</w:t>
            </w:r>
          </w:p>
        </w:tc>
        <w:tc>
          <w:tcPr>
            <w:tcW w:w="3617" w:type="dxa"/>
          </w:tcPr>
          <w:p w14:paraId="307E9F75" w14:textId="77777777" w:rsidR="0019201F" w:rsidRPr="00CA4055" w:rsidRDefault="0019201F" w:rsidP="0019201F">
            <w:pPr>
              <w:jc w:val="center"/>
            </w:pPr>
            <w:r w:rsidRPr="00CA4055">
              <w:t>Katia Liemans</w:t>
            </w:r>
          </w:p>
        </w:tc>
        <w:tc>
          <w:tcPr>
            <w:tcW w:w="989" w:type="dxa"/>
          </w:tcPr>
          <w:p w14:paraId="04B808E0" w14:textId="77777777" w:rsidR="0019201F" w:rsidRPr="00CA4055" w:rsidRDefault="0019201F" w:rsidP="0019201F">
            <w:pPr>
              <w:jc w:val="center"/>
            </w:pPr>
            <w:r w:rsidRPr="00CA4055">
              <w:t>Lic ASAF</w:t>
            </w:r>
          </w:p>
        </w:tc>
        <w:tc>
          <w:tcPr>
            <w:tcW w:w="712" w:type="dxa"/>
          </w:tcPr>
          <w:p w14:paraId="233923C9" w14:textId="77777777" w:rsidR="0019201F" w:rsidRPr="00CA4055" w:rsidRDefault="0019201F" w:rsidP="0019201F">
            <w:pPr>
              <w:jc w:val="center"/>
            </w:pPr>
            <w:r w:rsidRPr="00CA4055">
              <w:t>902</w:t>
            </w:r>
          </w:p>
        </w:tc>
      </w:tr>
      <w:tr w:rsidR="0019201F" w:rsidRPr="0019201F" w14:paraId="694CB6D8" w14:textId="77777777" w:rsidTr="008736B9">
        <w:trPr>
          <w:jc w:val="center"/>
        </w:trPr>
        <w:tc>
          <w:tcPr>
            <w:tcW w:w="2303" w:type="dxa"/>
          </w:tcPr>
          <w:p w14:paraId="4D33A944" w14:textId="77777777" w:rsidR="0019201F" w:rsidRPr="00CA4055" w:rsidRDefault="0019201F" w:rsidP="0019201F">
            <w:pPr>
              <w:jc w:val="center"/>
            </w:pPr>
          </w:p>
        </w:tc>
        <w:tc>
          <w:tcPr>
            <w:tcW w:w="3617" w:type="dxa"/>
          </w:tcPr>
          <w:p w14:paraId="51F18353" w14:textId="77777777" w:rsidR="0019201F" w:rsidRPr="00CA4055" w:rsidRDefault="0019201F" w:rsidP="0019201F">
            <w:pPr>
              <w:jc w:val="center"/>
            </w:pPr>
            <w:r w:rsidRPr="00CA4055">
              <w:t xml:space="preserve">Elodie </w:t>
            </w:r>
            <w:proofErr w:type="spellStart"/>
            <w:r w:rsidRPr="00CA4055">
              <w:t>Geerts</w:t>
            </w:r>
            <w:proofErr w:type="spellEnd"/>
          </w:p>
        </w:tc>
        <w:tc>
          <w:tcPr>
            <w:tcW w:w="989" w:type="dxa"/>
          </w:tcPr>
          <w:p w14:paraId="3947D707" w14:textId="77777777" w:rsidR="0019201F" w:rsidRPr="00CA4055" w:rsidRDefault="0019201F" w:rsidP="0019201F">
            <w:pPr>
              <w:jc w:val="center"/>
            </w:pPr>
            <w:r w:rsidRPr="00CA4055">
              <w:t>Lic ASAF</w:t>
            </w:r>
          </w:p>
        </w:tc>
        <w:tc>
          <w:tcPr>
            <w:tcW w:w="712" w:type="dxa"/>
          </w:tcPr>
          <w:p w14:paraId="1410F326" w14:textId="77777777" w:rsidR="0019201F" w:rsidRPr="00CA4055" w:rsidRDefault="0019201F" w:rsidP="0019201F">
            <w:pPr>
              <w:jc w:val="center"/>
            </w:pPr>
            <w:r w:rsidRPr="00CA4055">
              <w:t>921</w:t>
            </w:r>
          </w:p>
        </w:tc>
      </w:tr>
      <w:tr w:rsidR="0019201F" w:rsidRPr="0019201F" w14:paraId="691F2D78" w14:textId="77777777" w:rsidTr="008736B9">
        <w:trPr>
          <w:jc w:val="center"/>
        </w:trPr>
        <w:tc>
          <w:tcPr>
            <w:tcW w:w="2303" w:type="dxa"/>
          </w:tcPr>
          <w:p w14:paraId="3F0F6598" w14:textId="77777777" w:rsidR="0019201F" w:rsidRPr="00CA4055" w:rsidRDefault="0019201F" w:rsidP="0019201F">
            <w:pPr>
              <w:jc w:val="center"/>
            </w:pPr>
            <w:r w:rsidRPr="00CA4055">
              <w:t>Observateur de l’ASAF</w:t>
            </w:r>
          </w:p>
        </w:tc>
        <w:tc>
          <w:tcPr>
            <w:tcW w:w="3617" w:type="dxa"/>
          </w:tcPr>
          <w:p w14:paraId="4CB94BFD" w14:textId="77777777" w:rsidR="0019201F" w:rsidRPr="00CA4055" w:rsidRDefault="0019201F" w:rsidP="0019201F">
            <w:pPr>
              <w:jc w:val="center"/>
            </w:pPr>
            <w:r w:rsidRPr="00CA4055">
              <w:t>Puissant Jean Claude</w:t>
            </w:r>
          </w:p>
        </w:tc>
        <w:tc>
          <w:tcPr>
            <w:tcW w:w="989" w:type="dxa"/>
          </w:tcPr>
          <w:p w14:paraId="7BA50598" w14:textId="77777777" w:rsidR="0019201F" w:rsidRPr="00CA4055" w:rsidRDefault="0019201F" w:rsidP="0019201F">
            <w:pPr>
              <w:jc w:val="center"/>
            </w:pPr>
            <w:r w:rsidRPr="00CA4055">
              <w:t>Lic ASAF</w:t>
            </w:r>
          </w:p>
        </w:tc>
        <w:tc>
          <w:tcPr>
            <w:tcW w:w="712" w:type="dxa"/>
          </w:tcPr>
          <w:p w14:paraId="04D48C83" w14:textId="77777777" w:rsidR="0019201F" w:rsidRPr="00CA4055" w:rsidRDefault="0019201F" w:rsidP="0019201F">
            <w:pPr>
              <w:jc w:val="center"/>
            </w:pPr>
            <w:r w:rsidRPr="00CA4055">
              <w:t>957</w:t>
            </w:r>
          </w:p>
        </w:tc>
      </w:tr>
      <w:tr w:rsidR="0019201F" w:rsidRPr="0019201F" w14:paraId="1CECBC20" w14:textId="77777777" w:rsidTr="008736B9">
        <w:trPr>
          <w:jc w:val="center"/>
        </w:trPr>
        <w:tc>
          <w:tcPr>
            <w:tcW w:w="2303" w:type="dxa"/>
          </w:tcPr>
          <w:p w14:paraId="6C20310E" w14:textId="77777777" w:rsidR="0019201F" w:rsidRPr="00CA4055" w:rsidRDefault="0019201F" w:rsidP="0019201F">
            <w:pPr>
              <w:jc w:val="center"/>
            </w:pPr>
            <w:r w:rsidRPr="00CA4055">
              <w:t>Inspecteur sécurité</w:t>
            </w:r>
          </w:p>
        </w:tc>
        <w:tc>
          <w:tcPr>
            <w:tcW w:w="3617" w:type="dxa"/>
          </w:tcPr>
          <w:p w14:paraId="2A06C579" w14:textId="77777777" w:rsidR="0019201F" w:rsidRPr="00CA4055" w:rsidRDefault="0019201F" w:rsidP="0019201F">
            <w:pPr>
              <w:jc w:val="center"/>
            </w:pPr>
            <w:r w:rsidRPr="00CA4055">
              <w:t>Greuse Daniel</w:t>
            </w:r>
          </w:p>
        </w:tc>
        <w:tc>
          <w:tcPr>
            <w:tcW w:w="989" w:type="dxa"/>
          </w:tcPr>
          <w:p w14:paraId="60D26F46" w14:textId="77777777" w:rsidR="0019201F" w:rsidRPr="00CA4055" w:rsidRDefault="0019201F" w:rsidP="0019201F">
            <w:pPr>
              <w:jc w:val="center"/>
            </w:pPr>
            <w:r w:rsidRPr="00CA4055">
              <w:t>Lic ASAF</w:t>
            </w:r>
          </w:p>
        </w:tc>
        <w:tc>
          <w:tcPr>
            <w:tcW w:w="712" w:type="dxa"/>
          </w:tcPr>
          <w:p w14:paraId="0403B2BD" w14:textId="77777777" w:rsidR="0019201F" w:rsidRPr="00CA4055" w:rsidRDefault="0019201F" w:rsidP="0019201F">
            <w:pPr>
              <w:jc w:val="center"/>
            </w:pPr>
            <w:r w:rsidRPr="00CA4055">
              <w:t>209</w:t>
            </w:r>
          </w:p>
        </w:tc>
      </w:tr>
    </w:tbl>
    <w:p w14:paraId="40F9EBB2" w14:textId="77777777" w:rsidR="0019201F" w:rsidRPr="008736B9" w:rsidRDefault="0019201F" w:rsidP="0019201F">
      <w:pPr>
        <w:jc w:val="center"/>
        <w:rPr>
          <w:b/>
          <w:sz w:val="10"/>
          <w:szCs w:val="10"/>
          <w:u w:val="single"/>
        </w:rPr>
      </w:pPr>
    </w:p>
    <w:p w14:paraId="4ED3DDDC" w14:textId="77777777" w:rsidR="00B62FD4" w:rsidRDefault="00B62FD4" w:rsidP="00B62FD4">
      <w:pPr>
        <w:jc w:val="center"/>
        <w:rPr>
          <w:b/>
          <w:sz w:val="36"/>
          <w:szCs w:val="36"/>
          <w:u w:val="single"/>
        </w:rPr>
      </w:pPr>
      <w:r>
        <w:rPr>
          <w:b/>
          <w:sz w:val="36"/>
          <w:szCs w:val="36"/>
          <w:u w:val="single"/>
        </w:rPr>
        <w:t>Permanence</w:t>
      </w:r>
    </w:p>
    <w:p w14:paraId="30F324BA" w14:textId="77777777" w:rsidR="00B62FD4" w:rsidRPr="008736B9" w:rsidRDefault="00B62FD4" w:rsidP="00B62FD4">
      <w:pPr>
        <w:jc w:val="center"/>
        <w:rPr>
          <w:b/>
          <w:sz w:val="10"/>
          <w:szCs w:val="10"/>
          <w:u w:val="single"/>
        </w:rPr>
      </w:pPr>
    </w:p>
    <w:tbl>
      <w:tblPr>
        <w:tblStyle w:val="Grilledutableau"/>
        <w:tblW w:w="0" w:type="auto"/>
        <w:tblLook w:val="04A0" w:firstRow="1" w:lastRow="0" w:firstColumn="1" w:lastColumn="0" w:noHBand="0" w:noVBand="1"/>
      </w:tblPr>
      <w:tblGrid>
        <w:gridCol w:w="4077"/>
        <w:gridCol w:w="2064"/>
        <w:gridCol w:w="3071"/>
      </w:tblGrid>
      <w:tr w:rsidR="00B62FD4" w14:paraId="50888A70" w14:textId="77777777" w:rsidTr="0093007B">
        <w:tc>
          <w:tcPr>
            <w:tcW w:w="9212" w:type="dxa"/>
            <w:gridSpan w:val="3"/>
          </w:tcPr>
          <w:p w14:paraId="7AD4CB4F" w14:textId="77777777" w:rsidR="00B62FD4" w:rsidRDefault="00B62FD4" w:rsidP="00B62FD4">
            <w:pPr>
              <w:jc w:val="center"/>
            </w:pPr>
            <w:r>
              <w:t xml:space="preserve">Avant </w:t>
            </w:r>
            <w:proofErr w:type="gramStart"/>
            <w:r>
              <w:t>le meeting</w:t>
            </w:r>
            <w:proofErr w:type="gramEnd"/>
          </w:p>
        </w:tc>
      </w:tr>
      <w:tr w:rsidR="00B62FD4" w14:paraId="3CFE8A3D" w14:textId="77777777" w:rsidTr="00B62FD4">
        <w:tc>
          <w:tcPr>
            <w:tcW w:w="4077" w:type="dxa"/>
          </w:tcPr>
          <w:p w14:paraId="2133C487" w14:textId="77777777" w:rsidR="00B62FD4" w:rsidRDefault="00B62FD4" w:rsidP="00B62FD4">
            <w:pPr>
              <w:jc w:val="center"/>
            </w:pPr>
            <w:r w:rsidRPr="00B62FD4">
              <w:rPr>
                <w:b/>
                <w:u w:val="double"/>
              </w:rPr>
              <w:t>18h00 à 20h00</w:t>
            </w:r>
          </w:p>
        </w:tc>
        <w:tc>
          <w:tcPr>
            <w:tcW w:w="2064" w:type="dxa"/>
          </w:tcPr>
          <w:p w14:paraId="5A0740B7" w14:textId="77777777" w:rsidR="00B62FD4" w:rsidRDefault="00B62FD4" w:rsidP="00B62FD4">
            <w:pPr>
              <w:jc w:val="center"/>
            </w:pPr>
            <w:r>
              <w:t>Jauquet Steve</w:t>
            </w:r>
          </w:p>
        </w:tc>
        <w:tc>
          <w:tcPr>
            <w:tcW w:w="3071" w:type="dxa"/>
          </w:tcPr>
          <w:p w14:paraId="634A85DE" w14:textId="77777777" w:rsidR="00B62FD4" w:rsidRDefault="00B62FD4" w:rsidP="00B62FD4">
            <w:pPr>
              <w:jc w:val="center"/>
            </w:pPr>
            <w:r>
              <w:t>jauquetsteverac@gmail.com</w:t>
            </w:r>
          </w:p>
        </w:tc>
      </w:tr>
      <w:tr w:rsidR="00752716" w14:paraId="27B1E96E" w14:textId="77777777" w:rsidTr="00AC7918">
        <w:tc>
          <w:tcPr>
            <w:tcW w:w="6141" w:type="dxa"/>
            <w:gridSpan w:val="2"/>
          </w:tcPr>
          <w:p w14:paraId="0C0A11EB" w14:textId="77777777" w:rsidR="00752716" w:rsidRDefault="00752716" w:rsidP="00B62FD4">
            <w:pPr>
              <w:jc w:val="center"/>
            </w:pPr>
          </w:p>
        </w:tc>
        <w:tc>
          <w:tcPr>
            <w:tcW w:w="3071" w:type="dxa"/>
          </w:tcPr>
          <w:p w14:paraId="795E09FB" w14:textId="77777777" w:rsidR="00752716" w:rsidRDefault="00752716" w:rsidP="00B62FD4">
            <w:pPr>
              <w:jc w:val="center"/>
            </w:pPr>
            <w:r>
              <w:t>0479 / 734 794</w:t>
            </w:r>
          </w:p>
        </w:tc>
      </w:tr>
      <w:tr w:rsidR="00B62FD4" w14:paraId="295D2533" w14:textId="77777777" w:rsidTr="0093007B">
        <w:tc>
          <w:tcPr>
            <w:tcW w:w="9212" w:type="dxa"/>
            <w:gridSpan w:val="3"/>
          </w:tcPr>
          <w:p w14:paraId="6F54F58D" w14:textId="77777777" w:rsidR="00B62FD4" w:rsidRDefault="00B62FD4" w:rsidP="00B62FD4">
            <w:pPr>
              <w:jc w:val="center"/>
            </w:pPr>
            <w:r>
              <w:t xml:space="preserve">Pendant </w:t>
            </w:r>
            <w:proofErr w:type="gramStart"/>
            <w:r>
              <w:t>le me</w:t>
            </w:r>
            <w:r w:rsidR="00CE5BD7">
              <w:t>e</w:t>
            </w:r>
            <w:r>
              <w:t>ting</w:t>
            </w:r>
            <w:proofErr w:type="gramEnd"/>
          </w:p>
        </w:tc>
      </w:tr>
      <w:tr w:rsidR="00B62FD4" w14:paraId="0F9C2515" w14:textId="77777777" w:rsidTr="00B62FD4">
        <w:tc>
          <w:tcPr>
            <w:tcW w:w="4077" w:type="dxa"/>
          </w:tcPr>
          <w:p w14:paraId="7568DC7B" w14:textId="77777777" w:rsidR="00B62FD4" w:rsidRPr="00752716" w:rsidRDefault="00432ECC" w:rsidP="00B62FD4">
            <w:pPr>
              <w:jc w:val="center"/>
              <w:rPr>
                <w:b/>
              </w:rPr>
            </w:pPr>
            <w:r w:rsidRPr="00752716">
              <w:rPr>
                <w:b/>
              </w:rPr>
              <w:t xml:space="preserve">UNIQUEMENT </w:t>
            </w:r>
          </w:p>
        </w:tc>
        <w:tc>
          <w:tcPr>
            <w:tcW w:w="2064" w:type="dxa"/>
          </w:tcPr>
          <w:p w14:paraId="52DF5B69" w14:textId="77777777" w:rsidR="00B62FD4" w:rsidRDefault="00B62FD4" w:rsidP="00B62FD4">
            <w:pPr>
              <w:jc w:val="center"/>
            </w:pPr>
            <w:r>
              <w:t>Jauquet Florian</w:t>
            </w:r>
          </w:p>
        </w:tc>
        <w:tc>
          <w:tcPr>
            <w:tcW w:w="3071" w:type="dxa"/>
          </w:tcPr>
          <w:p w14:paraId="5DC2A761" w14:textId="77777777" w:rsidR="00B62FD4" w:rsidRDefault="00B62FD4" w:rsidP="00B62FD4">
            <w:pPr>
              <w:jc w:val="center"/>
            </w:pPr>
            <w:r>
              <w:t>Directeur de course</w:t>
            </w:r>
          </w:p>
        </w:tc>
      </w:tr>
      <w:tr w:rsidR="00752716" w14:paraId="0E39503E" w14:textId="77777777" w:rsidTr="00AC7918">
        <w:tc>
          <w:tcPr>
            <w:tcW w:w="6141" w:type="dxa"/>
            <w:gridSpan w:val="2"/>
          </w:tcPr>
          <w:p w14:paraId="74475F3B" w14:textId="77777777" w:rsidR="00752716" w:rsidRDefault="00752716" w:rsidP="00B62FD4">
            <w:pPr>
              <w:jc w:val="center"/>
            </w:pPr>
          </w:p>
        </w:tc>
        <w:tc>
          <w:tcPr>
            <w:tcW w:w="3071" w:type="dxa"/>
          </w:tcPr>
          <w:p w14:paraId="711D5B02" w14:textId="77777777" w:rsidR="00752716" w:rsidRDefault="00752716" w:rsidP="00B62FD4">
            <w:pPr>
              <w:jc w:val="center"/>
            </w:pPr>
            <w:r>
              <w:t>0496 / 305 939</w:t>
            </w:r>
          </w:p>
        </w:tc>
      </w:tr>
      <w:tr w:rsidR="00B62FD4" w14:paraId="6368C9AB" w14:textId="77777777" w:rsidTr="0093007B">
        <w:tc>
          <w:tcPr>
            <w:tcW w:w="9212" w:type="dxa"/>
            <w:gridSpan w:val="3"/>
          </w:tcPr>
          <w:p w14:paraId="47C81F62" w14:textId="77777777" w:rsidR="00B62FD4" w:rsidRDefault="00B62FD4" w:rsidP="00B62FD4">
            <w:pPr>
              <w:jc w:val="center"/>
            </w:pPr>
            <w:r>
              <w:t xml:space="preserve">Après </w:t>
            </w:r>
            <w:proofErr w:type="gramStart"/>
            <w:r>
              <w:t>le meeting</w:t>
            </w:r>
            <w:proofErr w:type="gramEnd"/>
          </w:p>
        </w:tc>
      </w:tr>
      <w:tr w:rsidR="00B62FD4" w14:paraId="5C858D4C" w14:textId="77777777" w:rsidTr="00B62FD4">
        <w:tc>
          <w:tcPr>
            <w:tcW w:w="4077" w:type="dxa"/>
          </w:tcPr>
          <w:p w14:paraId="460D8182" w14:textId="77777777" w:rsidR="00B62FD4" w:rsidRDefault="00B62FD4" w:rsidP="00B62FD4">
            <w:pPr>
              <w:jc w:val="center"/>
            </w:pPr>
            <w:r w:rsidRPr="00891529">
              <w:rPr>
                <w:b/>
                <w:u w:val="double"/>
              </w:rPr>
              <w:t>18h00 à 20h00</w:t>
            </w:r>
          </w:p>
        </w:tc>
        <w:tc>
          <w:tcPr>
            <w:tcW w:w="2064" w:type="dxa"/>
          </w:tcPr>
          <w:p w14:paraId="0F2E30A5" w14:textId="77777777" w:rsidR="00B62FD4" w:rsidRDefault="00B62FD4" w:rsidP="00B62FD4">
            <w:pPr>
              <w:jc w:val="center"/>
            </w:pPr>
            <w:r>
              <w:t>Jauquet Steve</w:t>
            </w:r>
          </w:p>
        </w:tc>
        <w:tc>
          <w:tcPr>
            <w:tcW w:w="3071" w:type="dxa"/>
          </w:tcPr>
          <w:p w14:paraId="7A0CEA4D" w14:textId="77777777" w:rsidR="00B62FD4" w:rsidRDefault="006F3077" w:rsidP="00B62FD4">
            <w:pPr>
              <w:jc w:val="center"/>
            </w:pPr>
            <w:hyperlink r:id="rId16" w:history="1">
              <w:r w:rsidR="00B62FD4" w:rsidRPr="00397075">
                <w:rPr>
                  <w:rStyle w:val="Lienhypertexte"/>
                </w:rPr>
                <w:t>jauquetsteverac@gmail.com</w:t>
              </w:r>
            </w:hyperlink>
          </w:p>
        </w:tc>
      </w:tr>
      <w:tr w:rsidR="00752716" w14:paraId="2D68A74E" w14:textId="77777777" w:rsidTr="00AC7918">
        <w:tc>
          <w:tcPr>
            <w:tcW w:w="6141" w:type="dxa"/>
            <w:gridSpan w:val="2"/>
          </w:tcPr>
          <w:p w14:paraId="0A8A8A3C" w14:textId="77777777" w:rsidR="00752716" w:rsidRDefault="00752716" w:rsidP="00B62FD4">
            <w:pPr>
              <w:jc w:val="center"/>
            </w:pPr>
          </w:p>
        </w:tc>
        <w:tc>
          <w:tcPr>
            <w:tcW w:w="3071" w:type="dxa"/>
          </w:tcPr>
          <w:p w14:paraId="7FE5C94E" w14:textId="77777777" w:rsidR="00752716" w:rsidRDefault="00752716" w:rsidP="00B62FD4">
            <w:pPr>
              <w:jc w:val="center"/>
            </w:pPr>
            <w:r>
              <w:t>0479 / 734 794</w:t>
            </w:r>
          </w:p>
        </w:tc>
      </w:tr>
    </w:tbl>
    <w:p w14:paraId="22E71974" w14:textId="77777777" w:rsidR="00B62FD4" w:rsidRDefault="00B62FD4" w:rsidP="00B62FD4">
      <w:pPr>
        <w:jc w:val="center"/>
      </w:pPr>
    </w:p>
    <w:p w14:paraId="16C840DF" w14:textId="77777777" w:rsidR="008736B9" w:rsidRPr="00B62FD4" w:rsidRDefault="008736B9" w:rsidP="00B62FD4">
      <w:pPr>
        <w:jc w:val="center"/>
      </w:pPr>
    </w:p>
    <w:p w14:paraId="1B6D7AAA" w14:textId="77777777" w:rsidR="00B62FD4" w:rsidRDefault="00B62FD4" w:rsidP="00B62FD4">
      <w:pPr>
        <w:jc w:val="center"/>
        <w:rPr>
          <w:b/>
          <w:sz w:val="36"/>
          <w:szCs w:val="36"/>
          <w:u w:val="single"/>
        </w:rPr>
      </w:pPr>
      <w:r>
        <w:rPr>
          <w:b/>
          <w:sz w:val="36"/>
          <w:szCs w:val="36"/>
          <w:u w:val="single"/>
        </w:rPr>
        <w:t>Tableau d’affichage</w:t>
      </w:r>
    </w:p>
    <w:p w14:paraId="52078274" w14:textId="77777777" w:rsidR="00B62FD4" w:rsidRPr="008736B9" w:rsidRDefault="00B62FD4" w:rsidP="00B62FD4">
      <w:pPr>
        <w:jc w:val="center"/>
        <w:rPr>
          <w:b/>
          <w:sz w:val="10"/>
          <w:szCs w:val="10"/>
          <w:u w:val="single"/>
        </w:rPr>
      </w:pPr>
    </w:p>
    <w:tbl>
      <w:tblPr>
        <w:tblStyle w:val="Grilledutableau"/>
        <w:tblW w:w="0" w:type="auto"/>
        <w:tblLook w:val="04A0" w:firstRow="1" w:lastRow="0" w:firstColumn="1" w:lastColumn="0" w:noHBand="0" w:noVBand="1"/>
      </w:tblPr>
      <w:tblGrid>
        <w:gridCol w:w="2518"/>
        <w:gridCol w:w="4111"/>
        <w:gridCol w:w="2583"/>
      </w:tblGrid>
      <w:tr w:rsidR="00B62FD4" w14:paraId="663E8848" w14:textId="77777777" w:rsidTr="0093007B">
        <w:tc>
          <w:tcPr>
            <w:tcW w:w="9212" w:type="dxa"/>
            <w:gridSpan w:val="3"/>
          </w:tcPr>
          <w:p w14:paraId="05248CE9" w14:textId="77777777" w:rsidR="00B62FD4" w:rsidRPr="00B62FD4" w:rsidRDefault="00B62FD4" w:rsidP="00B62FD4">
            <w:pPr>
              <w:jc w:val="center"/>
            </w:pPr>
            <w:r w:rsidRPr="00B62FD4">
              <w:t>Situation exacte</w:t>
            </w:r>
          </w:p>
        </w:tc>
      </w:tr>
      <w:tr w:rsidR="00B62FD4" w14:paraId="5C977BBF" w14:textId="77777777" w:rsidTr="006224E4">
        <w:tc>
          <w:tcPr>
            <w:tcW w:w="2518" w:type="dxa"/>
          </w:tcPr>
          <w:p w14:paraId="07FF107F" w14:textId="77777777" w:rsidR="00B62FD4" w:rsidRPr="00B62FD4" w:rsidRDefault="006224E4" w:rsidP="00B62FD4">
            <w:pPr>
              <w:jc w:val="center"/>
            </w:pPr>
            <w:r>
              <w:t xml:space="preserve">Hall omnisport </w:t>
            </w:r>
          </w:p>
        </w:tc>
        <w:tc>
          <w:tcPr>
            <w:tcW w:w="4111" w:type="dxa"/>
          </w:tcPr>
          <w:p w14:paraId="5F287F8C" w14:textId="77777777" w:rsidR="00B62FD4" w:rsidRPr="00B62FD4" w:rsidRDefault="006224E4" w:rsidP="00B62FD4">
            <w:pPr>
              <w:jc w:val="center"/>
            </w:pPr>
            <w:r>
              <w:t>Rue Allée du 125</w:t>
            </w:r>
            <w:r w:rsidRPr="00AC7918">
              <w:rPr>
                <w:vertAlign w:val="superscript"/>
              </w:rPr>
              <w:t>ème</w:t>
            </w:r>
            <w:r>
              <w:t xml:space="preserve"> Régiment d’infanterie</w:t>
            </w:r>
          </w:p>
        </w:tc>
        <w:tc>
          <w:tcPr>
            <w:tcW w:w="2583" w:type="dxa"/>
          </w:tcPr>
          <w:p w14:paraId="2FB20C88" w14:textId="77777777" w:rsidR="00B62FD4" w:rsidRPr="00B62FD4" w:rsidRDefault="006224E4" w:rsidP="00B62FD4">
            <w:pPr>
              <w:jc w:val="center"/>
            </w:pPr>
            <w:r>
              <w:t xml:space="preserve">Walcourt </w:t>
            </w:r>
          </w:p>
        </w:tc>
      </w:tr>
    </w:tbl>
    <w:p w14:paraId="3A732D06" w14:textId="77777777" w:rsidR="00024394" w:rsidRPr="008736B9" w:rsidRDefault="00024394" w:rsidP="00B62FD4">
      <w:pPr>
        <w:jc w:val="center"/>
        <w:rPr>
          <w:b/>
          <w:sz w:val="10"/>
          <w:szCs w:val="10"/>
          <w:u w:val="single"/>
        </w:rPr>
      </w:pPr>
    </w:p>
    <w:p w14:paraId="6F930276" w14:textId="77777777" w:rsidR="00B62FD4" w:rsidRDefault="00B62FD4" w:rsidP="00B62FD4">
      <w:pPr>
        <w:jc w:val="center"/>
        <w:rPr>
          <w:b/>
          <w:sz w:val="36"/>
          <w:szCs w:val="36"/>
          <w:u w:val="single"/>
        </w:rPr>
      </w:pPr>
      <w:r>
        <w:rPr>
          <w:b/>
          <w:sz w:val="36"/>
          <w:szCs w:val="36"/>
          <w:u w:val="single"/>
        </w:rPr>
        <w:t>Organisation</w:t>
      </w:r>
    </w:p>
    <w:p w14:paraId="75D26D6A" w14:textId="77777777" w:rsidR="00B62FD4" w:rsidRPr="008736B9" w:rsidRDefault="00B62FD4" w:rsidP="00B62FD4">
      <w:pPr>
        <w:jc w:val="center"/>
        <w:rPr>
          <w:b/>
          <w:sz w:val="10"/>
          <w:szCs w:val="10"/>
          <w:u w:val="single"/>
        </w:rPr>
      </w:pPr>
    </w:p>
    <w:tbl>
      <w:tblPr>
        <w:tblStyle w:val="Grilledutableau"/>
        <w:tblW w:w="0" w:type="auto"/>
        <w:tblLook w:val="04A0" w:firstRow="1" w:lastRow="0" w:firstColumn="1" w:lastColumn="0" w:noHBand="0" w:noVBand="1"/>
      </w:tblPr>
      <w:tblGrid>
        <w:gridCol w:w="675"/>
        <w:gridCol w:w="8537"/>
      </w:tblGrid>
      <w:tr w:rsidR="00B62FD4" w14:paraId="24C8CE7A" w14:textId="77777777" w:rsidTr="00B62FD4">
        <w:tc>
          <w:tcPr>
            <w:tcW w:w="675" w:type="dxa"/>
          </w:tcPr>
          <w:p w14:paraId="24BC61C9" w14:textId="77777777" w:rsidR="00B62FD4" w:rsidRPr="00B62FD4" w:rsidRDefault="00B62FD4" w:rsidP="00B62FD4">
            <w:pPr>
              <w:rPr>
                <w:b/>
              </w:rPr>
            </w:pPr>
            <w:r w:rsidRPr="00B62FD4">
              <w:rPr>
                <w:b/>
              </w:rPr>
              <w:t>Art 1</w:t>
            </w:r>
          </w:p>
        </w:tc>
        <w:tc>
          <w:tcPr>
            <w:tcW w:w="8537" w:type="dxa"/>
          </w:tcPr>
          <w:p w14:paraId="6A00339C" w14:textId="77777777" w:rsidR="00B62FD4" w:rsidRPr="00B62FD4" w:rsidRDefault="00B62FD4" w:rsidP="00B62FD4">
            <w:pPr>
              <w:rPr>
                <w:b/>
              </w:rPr>
            </w:pPr>
            <w:r w:rsidRPr="00B62FD4">
              <w:rPr>
                <w:b/>
              </w:rPr>
              <w:t>DEFINITION</w:t>
            </w:r>
          </w:p>
        </w:tc>
      </w:tr>
    </w:tbl>
    <w:p w14:paraId="46A5D9E3" w14:textId="77777777" w:rsidR="00B62FD4" w:rsidRDefault="00B62FD4" w:rsidP="00B62FD4">
      <w:pPr>
        <w:rPr>
          <w:b/>
          <w:u w:val="single"/>
        </w:rPr>
      </w:pPr>
    </w:p>
    <w:p w14:paraId="63A4C2D0" w14:textId="77777777" w:rsidR="00B62FD4" w:rsidRDefault="00B62FD4" w:rsidP="00477DA8">
      <w:pPr>
        <w:ind w:left="708"/>
        <w:jc w:val="both"/>
      </w:pPr>
      <w:r w:rsidRPr="00B62FD4">
        <w:t xml:space="preserve">Le </w:t>
      </w:r>
      <w:r w:rsidR="006224E4">
        <w:t xml:space="preserve">19 et 20 Mars </w:t>
      </w:r>
      <w:r>
        <w:t xml:space="preserve">, une épreuve dénommée rallye sprint </w:t>
      </w:r>
      <w:r w:rsidRPr="002F383D">
        <w:t>« </w:t>
      </w:r>
      <w:r w:rsidR="00FA70D6" w:rsidRPr="002F383D">
        <w:t>Soutenons Clémence</w:t>
      </w:r>
      <w:r w:rsidRPr="002F383D">
        <w:t>»</w:t>
      </w:r>
      <w:r>
        <w:t xml:space="preserve"> sera organisée conformément aux dernières prescriptions de l’ASAF ainsi qu’au présent règlement, auxquels les concurrents s’engagent à se soumettre par le seul fait de leur engagement.</w:t>
      </w:r>
    </w:p>
    <w:p w14:paraId="42D28E3D" w14:textId="77777777" w:rsidR="00B62FD4" w:rsidRDefault="00B62FD4" w:rsidP="002B7A09">
      <w:pPr>
        <w:jc w:val="both"/>
      </w:pPr>
    </w:p>
    <w:tbl>
      <w:tblPr>
        <w:tblStyle w:val="Grilledutableau"/>
        <w:tblW w:w="0" w:type="auto"/>
        <w:tblLook w:val="04A0" w:firstRow="1" w:lastRow="0" w:firstColumn="1" w:lastColumn="0" w:noHBand="0" w:noVBand="1"/>
      </w:tblPr>
      <w:tblGrid>
        <w:gridCol w:w="4606"/>
        <w:gridCol w:w="4606"/>
      </w:tblGrid>
      <w:tr w:rsidR="00B62FD4" w14:paraId="10788619" w14:textId="77777777" w:rsidTr="0093007B">
        <w:tc>
          <w:tcPr>
            <w:tcW w:w="9212" w:type="dxa"/>
            <w:gridSpan w:val="2"/>
          </w:tcPr>
          <w:p w14:paraId="22A78A7C" w14:textId="77777777" w:rsidR="00B62FD4" w:rsidRDefault="00B62FD4" w:rsidP="00B62FD4">
            <w:pPr>
              <w:jc w:val="center"/>
            </w:pPr>
            <w:r>
              <w:t xml:space="preserve">Epreuve comptant pour les championnats et </w:t>
            </w:r>
            <w:proofErr w:type="gramStart"/>
            <w:r>
              <w:t>challenges</w:t>
            </w:r>
            <w:proofErr w:type="gramEnd"/>
            <w:r>
              <w:t xml:space="preserve"> : </w:t>
            </w:r>
          </w:p>
        </w:tc>
      </w:tr>
      <w:tr w:rsidR="00B62FD4" w14:paraId="0DE54AEA" w14:textId="77777777" w:rsidTr="00B62FD4">
        <w:tc>
          <w:tcPr>
            <w:tcW w:w="4606" w:type="dxa"/>
          </w:tcPr>
          <w:p w14:paraId="7ABD38C2" w14:textId="77777777" w:rsidR="00B62FD4" w:rsidRDefault="00B62FD4" w:rsidP="00B62FD4">
            <w:r>
              <w:t>Fédération Wallonie Bruxelles</w:t>
            </w:r>
          </w:p>
        </w:tc>
        <w:tc>
          <w:tcPr>
            <w:tcW w:w="4606" w:type="dxa"/>
          </w:tcPr>
          <w:p w14:paraId="483755D9" w14:textId="77777777" w:rsidR="00B62FD4" w:rsidRDefault="00B62FD4" w:rsidP="00B62FD4">
            <w:r>
              <w:t>De la CSAPH</w:t>
            </w:r>
            <w:r w:rsidR="00765908">
              <w:t>T</w:t>
            </w:r>
          </w:p>
        </w:tc>
      </w:tr>
      <w:tr w:rsidR="00B62FD4" w14:paraId="2EE0D860" w14:textId="77777777" w:rsidTr="00B62FD4">
        <w:tc>
          <w:tcPr>
            <w:tcW w:w="4606" w:type="dxa"/>
          </w:tcPr>
          <w:p w14:paraId="3077A7C2" w14:textId="77777777" w:rsidR="00B62FD4" w:rsidRDefault="00B62FD4" w:rsidP="00B62FD4"/>
        </w:tc>
        <w:tc>
          <w:tcPr>
            <w:tcW w:w="4606" w:type="dxa"/>
          </w:tcPr>
          <w:p w14:paraId="796B9284" w14:textId="77777777" w:rsidR="00B62FD4" w:rsidRDefault="00B62FD4" w:rsidP="00B62FD4"/>
        </w:tc>
      </w:tr>
      <w:tr w:rsidR="00B62FD4" w14:paraId="6A036AFE" w14:textId="77777777" w:rsidTr="00B62FD4">
        <w:tc>
          <w:tcPr>
            <w:tcW w:w="4606" w:type="dxa"/>
          </w:tcPr>
          <w:p w14:paraId="02D9AF9F" w14:textId="77777777" w:rsidR="00B62FD4" w:rsidRDefault="00F01EFF" w:rsidP="00B62FD4">
            <w:r>
              <w:t>Challenge de la CSAPH</w:t>
            </w:r>
          </w:p>
        </w:tc>
        <w:tc>
          <w:tcPr>
            <w:tcW w:w="4606" w:type="dxa"/>
          </w:tcPr>
          <w:p w14:paraId="74332AF2" w14:textId="77777777" w:rsidR="00B62FD4" w:rsidRDefault="00B62FD4" w:rsidP="00B62FD4">
            <w:r>
              <w:t>Challenge des Bourlingueurs de l’ASAF</w:t>
            </w:r>
          </w:p>
        </w:tc>
      </w:tr>
    </w:tbl>
    <w:p w14:paraId="202C8464" w14:textId="77777777" w:rsidR="00B62FD4" w:rsidRDefault="00B62FD4" w:rsidP="00B62FD4"/>
    <w:p w14:paraId="66DFBC4E" w14:textId="77777777" w:rsidR="00B62FD4" w:rsidRPr="008736B9" w:rsidRDefault="00B62FD4" w:rsidP="005F7034">
      <w:pPr>
        <w:jc w:val="center"/>
        <w:rPr>
          <w:b/>
          <w:sz w:val="28"/>
          <w:szCs w:val="28"/>
          <w:u w:val="single"/>
        </w:rPr>
      </w:pPr>
      <w:r w:rsidRPr="008736B9">
        <w:rPr>
          <w:b/>
          <w:sz w:val="28"/>
          <w:szCs w:val="28"/>
          <w:u w:val="single"/>
        </w:rPr>
        <w:t>L’épreuve est OPEN (ENPEA)</w:t>
      </w:r>
    </w:p>
    <w:p w14:paraId="3047DD38" w14:textId="77777777" w:rsidR="00B62FD4" w:rsidRDefault="00B62FD4" w:rsidP="00B62FD4"/>
    <w:tbl>
      <w:tblPr>
        <w:tblStyle w:val="Grilledutableau"/>
        <w:tblW w:w="0" w:type="auto"/>
        <w:tblLook w:val="04A0" w:firstRow="1" w:lastRow="0" w:firstColumn="1" w:lastColumn="0" w:noHBand="0" w:noVBand="1"/>
      </w:tblPr>
      <w:tblGrid>
        <w:gridCol w:w="675"/>
        <w:gridCol w:w="8537"/>
      </w:tblGrid>
      <w:tr w:rsidR="00B62FD4" w14:paraId="4004058A" w14:textId="77777777" w:rsidTr="0093007B">
        <w:tc>
          <w:tcPr>
            <w:tcW w:w="675" w:type="dxa"/>
          </w:tcPr>
          <w:p w14:paraId="4FFE81DD" w14:textId="77777777" w:rsidR="00B62FD4" w:rsidRPr="00B62FD4" w:rsidRDefault="00B62FD4" w:rsidP="0093007B">
            <w:pPr>
              <w:rPr>
                <w:b/>
              </w:rPr>
            </w:pPr>
            <w:r w:rsidRPr="00B62FD4">
              <w:rPr>
                <w:b/>
              </w:rPr>
              <w:t xml:space="preserve">Art </w:t>
            </w:r>
            <w:r>
              <w:rPr>
                <w:b/>
              </w:rPr>
              <w:t>2</w:t>
            </w:r>
          </w:p>
        </w:tc>
        <w:tc>
          <w:tcPr>
            <w:tcW w:w="8537" w:type="dxa"/>
          </w:tcPr>
          <w:p w14:paraId="71C8D0ED" w14:textId="77777777" w:rsidR="00B62FD4" w:rsidRPr="00B62FD4" w:rsidRDefault="00B62FD4" w:rsidP="0093007B">
            <w:pPr>
              <w:rPr>
                <w:b/>
              </w:rPr>
            </w:pPr>
            <w:r>
              <w:rPr>
                <w:b/>
              </w:rPr>
              <w:t>PARCOURS</w:t>
            </w:r>
          </w:p>
        </w:tc>
      </w:tr>
    </w:tbl>
    <w:p w14:paraId="75555945" w14:textId="77777777" w:rsidR="00B62FD4" w:rsidRDefault="00B62FD4" w:rsidP="00B62FD4"/>
    <w:p w14:paraId="664E999C" w14:textId="77777777" w:rsidR="00B62FD4" w:rsidRDefault="00B62FD4" w:rsidP="00B62FD4">
      <w:r>
        <w:t xml:space="preserve">Le rallye sprint se disputera sur une étape spéciale en </w:t>
      </w:r>
      <w:r w:rsidR="006224E4">
        <w:t>ligne</w:t>
      </w:r>
      <w:r>
        <w:t> :</w:t>
      </w:r>
    </w:p>
    <w:p w14:paraId="7067E516" w14:textId="77777777" w:rsidR="00B62FD4" w:rsidRDefault="00B62FD4" w:rsidP="00B62FD4"/>
    <w:tbl>
      <w:tblPr>
        <w:tblStyle w:val="Grilledutableau"/>
        <w:tblW w:w="0" w:type="auto"/>
        <w:tblInd w:w="2293" w:type="dxa"/>
        <w:tblLook w:val="04A0" w:firstRow="1" w:lastRow="0" w:firstColumn="1" w:lastColumn="0" w:noHBand="0" w:noVBand="1"/>
      </w:tblPr>
      <w:tblGrid>
        <w:gridCol w:w="3070"/>
        <w:gridCol w:w="1433"/>
      </w:tblGrid>
      <w:tr w:rsidR="00E91509" w14:paraId="052B9B4D" w14:textId="77777777" w:rsidTr="00E91509">
        <w:tc>
          <w:tcPr>
            <w:tcW w:w="3070" w:type="dxa"/>
          </w:tcPr>
          <w:p w14:paraId="5CCC8104" w14:textId="77777777" w:rsidR="00E91509" w:rsidRDefault="00E91509" w:rsidP="00B62FD4">
            <w:r>
              <w:t xml:space="preserve">Longueur de </w:t>
            </w:r>
            <w:proofErr w:type="gramStart"/>
            <w:r>
              <w:t>la ES</w:t>
            </w:r>
            <w:proofErr w:type="gramEnd"/>
          </w:p>
        </w:tc>
        <w:tc>
          <w:tcPr>
            <w:tcW w:w="1433" w:type="dxa"/>
          </w:tcPr>
          <w:p w14:paraId="2C7E5264" w14:textId="77777777" w:rsidR="00E91509" w:rsidRDefault="006224E4" w:rsidP="006224E4">
            <w:pPr>
              <w:jc w:val="center"/>
            </w:pPr>
            <w:r>
              <w:t>14.000</w:t>
            </w:r>
            <w:r w:rsidR="00E91509">
              <w:t xml:space="preserve"> M</w:t>
            </w:r>
          </w:p>
        </w:tc>
      </w:tr>
      <w:tr w:rsidR="00E91509" w14:paraId="36399743" w14:textId="77777777" w:rsidTr="00E91509">
        <w:tc>
          <w:tcPr>
            <w:tcW w:w="3070" w:type="dxa"/>
          </w:tcPr>
          <w:p w14:paraId="74F18BB2" w14:textId="77777777" w:rsidR="00E91509" w:rsidRDefault="00E91509" w:rsidP="00B62FD4">
            <w:r>
              <w:t>Longueur de liaison</w:t>
            </w:r>
          </w:p>
        </w:tc>
        <w:tc>
          <w:tcPr>
            <w:tcW w:w="1433" w:type="dxa"/>
          </w:tcPr>
          <w:p w14:paraId="71892ABD" w14:textId="77777777" w:rsidR="00E91509" w:rsidRDefault="00E91509" w:rsidP="006224E4">
            <w:pPr>
              <w:jc w:val="center"/>
            </w:pPr>
            <w:r>
              <w:t>1</w:t>
            </w:r>
            <w:r w:rsidR="006224E4">
              <w:t>4.120 M</w:t>
            </w:r>
          </w:p>
        </w:tc>
      </w:tr>
      <w:tr w:rsidR="00E91509" w14:paraId="47913C4C" w14:textId="77777777" w:rsidTr="00E91509">
        <w:tc>
          <w:tcPr>
            <w:tcW w:w="3070" w:type="dxa"/>
          </w:tcPr>
          <w:p w14:paraId="5A6CAFE4" w14:textId="77777777" w:rsidR="00E91509" w:rsidRDefault="00E91509" w:rsidP="00B62FD4">
            <w:r>
              <w:t>Total pour la boucle</w:t>
            </w:r>
          </w:p>
        </w:tc>
        <w:tc>
          <w:tcPr>
            <w:tcW w:w="1433" w:type="dxa"/>
          </w:tcPr>
          <w:p w14:paraId="16A4B3C5" w14:textId="77777777" w:rsidR="00E91509" w:rsidRDefault="006224E4" w:rsidP="006224E4">
            <w:pPr>
              <w:jc w:val="center"/>
            </w:pPr>
            <w:r>
              <w:t>28.320 M</w:t>
            </w:r>
          </w:p>
        </w:tc>
      </w:tr>
      <w:tr w:rsidR="00E91509" w:rsidRPr="008736B9" w14:paraId="5E3569AD" w14:textId="77777777" w:rsidTr="00E91509">
        <w:tc>
          <w:tcPr>
            <w:tcW w:w="3070" w:type="dxa"/>
          </w:tcPr>
          <w:p w14:paraId="29C2FE23" w14:textId="77777777" w:rsidR="00E91509" w:rsidRPr="008736B9" w:rsidRDefault="00E91509" w:rsidP="00B62FD4">
            <w:pPr>
              <w:rPr>
                <w:b/>
              </w:rPr>
            </w:pPr>
            <w:r w:rsidRPr="008736B9">
              <w:rPr>
                <w:b/>
              </w:rPr>
              <w:t>Total pour les 4 boucles</w:t>
            </w:r>
          </w:p>
        </w:tc>
        <w:tc>
          <w:tcPr>
            <w:tcW w:w="1433" w:type="dxa"/>
          </w:tcPr>
          <w:p w14:paraId="389C45FA" w14:textId="77777777" w:rsidR="00E91509" w:rsidRPr="008736B9" w:rsidRDefault="006224E4" w:rsidP="006224E4">
            <w:pPr>
              <w:jc w:val="center"/>
              <w:rPr>
                <w:b/>
              </w:rPr>
            </w:pPr>
            <w:r w:rsidRPr="008736B9">
              <w:rPr>
                <w:b/>
              </w:rPr>
              <w:t>113.280 M</w:t>
            </w:r>
          </w:p>
        </w:tc>
      </w:tr>
      <w:tr w:rsidR="00E91509" w:rsidRPr="008736B9" w14:paraId="2CB4B199" w14:textId="77777777" w:rsidTr="006224E4">
        <w:trPr>
          <w:trHeight w:val="70"/>
        </w:trPr>
        <w:tc>
          <w:tcPr>
            <w:tcW w:w="3070" w:type="dxa"/>
          </w:tcPr>
          <w:p w14:paraId="4223F43B" w14:textId="77777777" w:rsidR="00E91509" w:rsidRPr="008736B9" w:rsidRDefault="00E91509" w:rsidP="00B62FD4">
            <w:pPr>
              <w:rPr>
                <w:b/>
              </w:rPr>
            </w:pPr>
            <w:r w:rsidRPr="008736B9">
              <w:rPr>
                <w:b/>
              </w:rPr>
              <w:t>Total ES pour les 4 boucles</w:t>
            </w:r>
          </w:p>
        </w:tc>
        <w:tc>
          <w:tcPr>
            <w:tcW w:w="1433" w:type="dxa"/>
          </w:tcPr>
          <w:p w14:paraId="785D41DD" w14:textId="77777777" w:rsidR="00E91509" w:rsidRPr="008736B9" w:rsidRDefault="006224E4" w:rsidP="006224E4">
            <w:pPr>
              <w:jc w:val="center"/>
              <w:rPr>
                <w:b/>
              </w:rPr>
            </w:pPr>
            <w:r w:rsidRPr="008736B9">
              <w:rPr>
                <w:b/>
              </w:rPr>
              <w:t>56.800 M</w:t>
            </w:r>
          </w:p>
        </w:tc>
      </w:tr>
      <w:tr w:rsidR="00E91509" w14:paraId="07229C2C" w14:textId="77777777" w:rsidTr="00E91509">
        <w:tc>
          <w:tcPr>
            <w:tcW w:w="3070" w:type="dxa"/>
          </w:tcPr>
          <w:p w14:paraId="2B0E0D3B" w14:textId="77777777" w:rsidR="00E91509" w:rsidRDefault="00E91509" w:rsidP="00B62FD4">
            <w:r>
              <w:t>Total non revêtu par boucle</w:t>
            </w:r>
          </w:p>
        </w:tc>
        <w:tc>
          <w:tcPr>
            <w:tcW w:w="1433" w:type="dxa"/>
          </w:tcPr>
          <w:p w14:paraId="551E5152" w14:textId="77777777" w:rsidR="00E91509" w:rsidRDefault="006224E4" w:rsidP="006224E4">
            <w:pPr>
              <w:jc w:val="center"/>
            </w:pPr>
            <w:r>
              <w:t>0 M</w:t>
            </w:r>
          </w:p>
        </w:tc>
      </w:tr>
    </w:tbl>
    <w:p w14:paraId="55CDEE3E" w14:textId="77777777" w:rsidR="00B62FD4" w:rsidRDefault="00B62FD4" w:rsidP="00B62FD4"/>
    <w:p w14:paraId="5839AB72" w14:textId="77777777" w:rsidR="00B62FD4" w:rsidRDefault="00B62FD4" w:rsidP="0019201F">
      <w:pPr>
        <w:jc w:val="both"/>
      </w:pPr>
      <w:r>
        <w:t>Les divisions PH prendront le départ avant les concurrents des autres divisions, la division Histo-démo prendra le départ après les autres divisions.</w:t>
      </w:r>
    </w:p>
    <w:p w14:paraId="377315F9" w14:textId="77777777" w:rsidR="00B62FD4" w:rsidRDefault="00B62FD4" w:rsidP="00B62FD4"/>
    <w:tbl>
      <w:tblPr>
        <w:tblStyle w:val="Grilledutableau"/>
        <w:tblW w:w="0" w:type="auto"/>
        <w:tblLook w:val="04A0" w:firstRow="1" w:lastRow="0" w:firstColumn="1" w:lastColumn="0" w:noHBand="0" w:noVBand="1"/>
      </w:tblPr>
      <w:tblGrid>
        <w:gridCol w:w="675"/>
        <w:gridCol w:w="8537"/>
      </w:tblGrid>
      <w:tr w:rsidR="00B62FD4" w14:paraId="6DD68FC1" w14:textId="77777777" w:rsidTr="0093007B">
        <w:tc>
          <w:tcPr>
            <w:tcW w:w="675" w:type="dxa"/>
          </w:tcPr>
          <w:p w14:paraId="551EB7F7" w14:textId="77777777" w:rsidR="00B62FD4" w:rsidRPr="00B62FD4" w:rsidRDefault="00B62FD4" w:rsidP="0093007B">
            <w:pPr>
              <w:rPr>
                <w:b/>
              </w:rPr>
            </w:pPr>
            <w:r w:rsidRPr="00B62FD4">
              <w:rPr>
                <w:b/>
              </w:rPr>
              <w:t xml:space="preserve">Art </w:t>
            </w:r>
            <w:r>
              <w:rPr>
                <w:b/>
              </w:rPr>
              <w:t>3</w:t>
            </w:r>
          </w:p>
        </w:tc>
        <w:tc>
          <w:tcPr>
            <w:tcW w:w="8537" w:type="dxa"/>
          </w:tcPr>
          <w:p w14:paraId="168455A6" w14:textId="77777777" w:rsidR="00B62FD4" w:rsidRPr="00B62FD4" w:rsidRDefault="00B62FD4" w:rsidP="0093007B">
            <w:pPr>
              <w:rPr>
                <w:b/>
              </w:rPr>
            </w:pPr>
            <w:r>
              <w:rPr>
                <w:b/>
              </w:rPr>
              <w:t xml:space="preserve">ADMISSION DES VEHICULES </w:t>
            </w:r>
          </w:p>
        </w:tc>
      </w:tr>
    </w:tbl>
    <w:p w14:paraId="5B55BFC5" w14:textId="77777777" w:rsidR="00B62FD4" w:rsidRDefault="00B62FD4" w:rsidP="00B62FD4"/>
    <w:p w14:paraId="03AACEB3" w14:textId="77777777" w:rsidR="00B62FD4" w:rsidRDefault="00B62FD4" w:rsidP="00B62FD4">
      <w:r>
        <w:t>L’épreuve accueillera les concurrents des divisions 1,2,</w:t>
      </w:r>
      <w:r w:rsidR="0019201F">
        <w:t xml:space="preserve"> 3</w:t>
      </w:r>
      <w:r>
        <w:t xml:space="preserve"> et</w:t>
      </w:r>
      <w:r w:rsidR="00C0509F">
        <w:t xml:space="preserve"> 4</w:t>
      </w:r>
      <w:r>
        <w:t xml:space="preserve"> ainsi que ceux des </w:t>
      </w:r>
      <w:r w:rsidR="00C0509F">
        <w:t xml:space="preserve">divisions PH </w:t>
      </w:r>
      <w:r w:rsidR="0019201F">
        <w:t>C</w:t>
      </w:r>
      <w:r w:rsidR="00C0509F">
        <w:t>lassic et PH SR . E</w:t>
      </w:r>
      <w:r>
        <w:t>lle accueillera également ceux de la division Histo-Démo</w:t>
      </w:r>
    </w:p>
    <w:p w14:paraId="4AC84C3E" w14:textId="77777777" w:rsidR="00B62FD4" w:rsidRDefault="00B62FD4" w:rsidP="00B62FD4"/>
    <w:tbl>
      <w:tblPr>
        <w:tblStyle w:val="Grilledutableau"/>
        <w:tblW w:w="0" w:type="auto"/>
        <w:tblLook w:val="04A0" w:firstRow="1" w:lastRow="0" w:firstColumn="1" w:lastColumn="0" w:noHBand="0" w:noVBand="1"/>
      </w:tblPr>
      <w:tblGrid>
        <w:gridCol w:w="675"/>
        <w:gridCol w:w="8537"/>
      </w:tblGrid>
      <w:tr w:rsidR="00B62FD4" w14:paraId="52FED61F" w14:textId="77777777" w:rsidTr="0093007B">
        <w:tc>
          <w:tcPr>
            <w:tcW w:w="675" w:type="dxa"/>
          </w:tcPr>
          <w:p w14:paraId="0121CE9A" w14:textId="77777777" w:rsidR="00B62FD4" w:rsidRPr="00B62FD4" w:rsidRDefault="00B62FD4" w:rsidP="0093007B">
            <w:pPr>
              <w:rPr>
                <w:b/>
              </w:rPr>
            </w:pPr>
            <w:r w:rsidRPr="00B62FD4">
              <w:rPr>
                <w:b/>
              </w:rPr>
              <w:t xml:space="preserve">Art </w:t>
            </w:r>
            <w:r>
              <w:rPr>
                <w:b/>
              </w:rPr>
              <w:t>4</w:t>
            </w:r>
          </w:p>
        </w:tc>
        <w:tc>
          <w:tcPr>
            <w:tcW w:w="8537" w:type="dxa"/>
          </w:tcPr>
          <w:p w14:paraId="08FFA8E4" w14:textId="77777777" w:rsidR="00B62FD4" w:rsidRPr="00B62FD4" w:rsidRDefault="00B62FD4" w:rsidP="0093007B">
            <w:pPr>
              <w:rPr>
                <w:b/>
              </w:rPr>
            </w:pPr>
            <w:r>
              <w:rPr>
                <w:b/>
              </w:rPr>
              <w:t>NOMBRES MAXIMUM D’ENGAGES</w:t>
            </w:r>
          </w:p>
        </w:tc>
      </w:tr>
    </w:tbl>
    <w:p w14:paraId="15693772" w14:textId="77777777" w:rsidR="00B62FD4" w:rsidRDefault="00B62FD4" w:rsidP="00B62FD4"/>
    <w:p w14:paraId="0080D9D9" w14:textId="77777777" w:rsidR="005564AD" w:rsidRDefault="00FC7CB3" w:rsidP="0019201F">
      <w:pPr>
        <w:jc w:val="both"/>
      </w:pPr>
      <w:r>
        <w:t>Le nombre de participants est limité à 120 en ce qui concerne le cumul des Divisions 1.2.3.4.</w:t>
      </w:r>
      <w:r w:rsidR="0019201F">
        <w:t>,</w:t>
      </w:r>
      <w:r w:rsidR="0019201F">
        <w:br/>
      </w:r>
      <w:r>
        <w:t>PH Classic et PH S/R  (Voir Art 9.2 du RSG et Art 5 du RPR)</w:t>
      </w:r>
    </w:p>
    <w:p w14:paraId="6A320D9B" w14:textId="77777777" w:rsidR="00FC7CB3" w:rsidRPr="00FC7CB3" w:rsidRDefault="00FC7CB3" w:rsidP="0019201F">
      <w:pPr>
        <w:jc w:val="both"/>
        <w:rPr>
          <w:rFonts w:cstheme="minorHAnsi"/>
        </w:rPr>
      </w:pPr>
      <w:r w:rsidRPr="00FC7CB3">
        <w:rPr>
          <w:rFonts w:cstheme="minorHAnsi"/>
          <w:b/>
          <w:bCs/>
        </w:rPr>
        <w:t>ATTENTION :</w:t>
      </w:r>
      <w:r w:rsidRPr="00FC7CB3">
        <w:rPr>
          <w:rFonts w:cstheme="minorHAnsi"/>
        </w:rPr>
        <w:t xml:space="preserve"> Si le nombre de demandes d’engagements régularisés dépasse ce chiffre, la procédure décrite à l’Art. 9 du RSG sera intégralement et strictement appliquée.</w:t>
      </w:r>
    </w:p>
    <w:p w14:paraId="1D40E0DB" w14:textId="77777777" w:rsidR="00FC7CB3" w:rsidRPr="00FC7CB3" w:rsidRDefault="00FC7CB3" w:rsidP="0019201F">
      <w:pPr>
        <w:jc w:val="both"/>
        <w:rPr>
          <w:rFonts w:cstheme="minorHAnsi"/>
        </w:rPr>
      </w:pPr>
      <w:r w:rsidRPr="00FC7CB3">
        <w:rPr>
          <w:rFonts w:cstheme="minorHAnsi"/>
        </w:rPr>
        <w:t xml:space="preserve">C’est ainsi que l’organisateur acceptera comme </w:t>
      </w:r>
      <w:proofErr w:type="spellStart"/>
      <w:r w:rsidRPr="00FC7CB3">
        <w:rPr>
          <w:rFonts w:cstheme="minorHAnsi"/>
        </w:rPr>
        <w:t>réservistesconcurrents</w:t>
      </w:r>
      <w:proofErr w:type="spellEnd"/>
      <w:r w:rsidRPr="00FC7CB3">
        <w:rPr>
          <w:rFonts w:cstheme="minorHAnsi"/>
        </w:rPr>
        <w:t xml:space="preserve"> qui seront éventuellement appelés à prendre le départ si des défections interviennent parmi les </w:t>
      </w:r>
      <w:r w:rsidRPr="0019201F">
        <w:rPr>
          <w:rFonts w:cstheme="minorHAnsi"/>
          <w:b/>
          <w:u w:val="single"/>
        </w:rPr>
        <w:t>24</w:t>
      </w:r>
      <w:r w:rsidRPr="00FC7CB3">
        <w:rPr>
          <w:rFonts w:cstheme="minorHAnsi"/>
        </w:rPr>
        <w:t xml:space="preserve"> équipages initialement retenus, comme indiqué ci-dessus (voir Art. 9.2 du RSG).</w:t>
      </w:r>
    </w:p>
    <w:p w14:paraId="5CFF05ED" w14:textId="77777777" w:rsidR="00FC7CB3" w:rsidRDefault="00FC7CB3" w:rsidP="0019201F">
      <w:pPr>
        <w:jc w:val="both"/>
      </w:pPr>
    </w:p>
    <w:p w14:paraId="3E93432B" w14:textId="77777777" w:rsidR="008736B9" w:rsidRDefault="008736B9" w:rsidP="0019201F">
      <w:pPr>
        <w:jc w:val="both"/>
      </w:pPr>
    </w:p>
    <w:p w14:paraId="32849BF1" w14:textId="77777777" w:rsidR="00FC7CB3" w:rsidRPr="007A704F" w:rsidRDefault="007A704F" w:rsidP="00B62FD4">
      <w:pPr>
        <w:rPr>
          <w:u w:val="single"/>
        </w:rPr>
      </w:pPr>
      <w:r>
        <w:tab/>
      </w:r>
      <w:r w:rsidRPr="007A704F">
        <w:rPr>
          <w:u w:val="single"/>
        </w:rPr>
        <w:t>4</w:t>
      </w:r>
      <w:r>
        <w:rPr>
          <w:u w:val="single"/>
        </w:rPr>
        <w:t>.2 Divisions f</w:t>
      </w:r>
      <w:r w:rsidRPr="007A704F">
        <w:rPr>
          <w:u w:val="single"/>
        </w:rPr>
        <w:t xml:space="preserve">acultative </w:t>
      </w:r>
    </w:p>
    <w:p w14:paraId="245F45CB" w14:textId="77777777" w:rsidR="005564AD" w:rsidRDefault="005564AD" w:rsidP="00B62FD4"/>
    <w:p w14:paraId="76053D08" w14:textId="77777777" w:rsidR="007A704F" w:rsidRPr="00CA4055" w:rsidRDefault="007A704F" w:rsidP="008736B9">
      <w:pPr>
        <w:jc w:val="both"/>
      </w:pPr>
      <w:r w:rsidRPr="00CA4055">
        <w:t>Le nombre de participants est limité à 20 en ce qui concerne la Division Histo-Démo  (Voir Art 9.2 du RSG et Art 5 du RPR)</w:t>
      </w:r>
    </w:p>
    <w:p w14:paraId="42035644" w14:textId="77777777" w:rsidR="0019201F" w:rsidRPr="00CA4055" w:rsidRDefault="0019201F" w:rsidP="0019201F">
      <w:pPr>
        <w:jc w:val="both"/>
        <w:rPr>
          <w:rFonts w:cstheme="minorHAnsi"/>
        </w:rPr>
      </w:pPr>
      <w:r w:rsidRPr="00CA4055">
        <w:rPr>
          <w:rFonts w:cstheme="minorHAnsi"/>
          <w:b/>
          <w:bCs/>
        </w:rPr>
        <w:t>ATTENTION :</w:t>
      </w:r>
      <w:r w:rsidRPr="00CA4055">
        <w:rPr>
          <w:rFonts w:cstheme="minorHAnsi"/>
        </w:rPr>
        <w:t xml:space="preserve"> Si le nombre de demandes d’engagements régularisés dépasse ce chiffre, la procédure décrite à l’Art. 9 du RSG sera intégralement et strictement appliquée.</w:t>
      </w:r>
    </w:p>
    <w:p w14:paraId="15113A02" w14:textId="77777777" w:rsidR="0019201F" w:rsidRPr="0019201F" w:rsidRDefault="0019201F" w:rsidP="0019201F">
      <w:pPr>
        <w:jc w:val="both"/>
        <w:rPr>
          <w:rFonts w:cstheme="minorHAnsi"/>
          <w:color w:val="FF0000"/>
        </w:rPr>
      </w:pPr>
      <w:r w:rsidRPr="00CA4055">
        <w:rPr>
          <w:rFonts w:cstheme="minorHAnsi"/>
        </w:rPr>
        <w:t xml:space="preserve">C’est ainsi que l’organisateur acceptera comme réservistes concurrents qui seront éventuellement appelés à prendre le départ si des défections interviennent parmi les </w:t>
      </w:r>
      <w:r w:rsidRPr="00CA4055">
        <w:rPr>
          <w:rFonts w:cstheme="minorHAnsi"/>
          <w:b/>
          <w:u w:val="single"/>
        </w:rPr>
        <w:t>4</w:t>
      </w:r>
      <w:r w:rsidRPr="00CA4055">
        <w:rPr>
          <w:rFonts w:cstheme="minorHAnsi"/>
        </w:rPr>
        <w:t xml:space="preserve"> équipages initialement retenus, comme indiqué ci-dessus (voir Art. 9.2 du RSG).</w:t>
      </w:r>
    </w:p>
    <w:p w14:paraId="50EB2742" w14:textId="77777777" w:rsidR="007A704F" w:rsidRDefault="007A704F" w:rsidP="007A704F"/>
    <w:p w14:paraId="684DE238" w14:textId="77777777" w:rsidR="007A704F" w:rsidRPr="007A704F" w:rsidRDefault="007A704F" w:rsidP="007A704F">
      <w:pPr>
        <w:rPr>
          <w:u w:val="single"/>
        </w:rPr>
      </w:pPr>
      <w:r>
        <w:tab/>
      </w:r>
      <w:r w:rsidRPr="007A704F">
        <w:rPr>
          <w:u w:val="single"/>
        </w:rPr>
        <w:t xml:space="preserve">4.3 Remarque importante </w:t>
      </w:r>
    </w:p>
    <w:p w14:paraId="0EEC76FB" w14:textId="77777777" w:rsidR="007A704F" w:rsidRDefault="007A704F" w:rsidP="00B62FD4"/>
    <w:p w14:paraId="209D3F98" w14:textId="77777777" w:rsidR="007A704F" w:rsidRPr="00CA4055" w:rsidRDefault="007A704F" w:rsidP="00B62FD4">
      <w:r w:rsidRPr="00CA4055">
        <w:t>Le nombre cumulé des participants admis au départ s’élève donc à 140</w:t>
      </w:r>
    </w:p>
    <w:p w14:paraId="4B9D7DD7" w14:textId="77777777" w:rsidR="0019201F" w:rsidRPr="002B7A09" w:rsidRDefault="0019201F" w:rsidP="0019201F">
      <w:pPr>
        <w:pStyle w:val="Normalcentr"/>
        <w:pBdr>
          <w:top w:val="none" w:sz="0" w:space="0" w:color="auto"/>
          <w:left w:val="none" w:sz="0" w:space="0" w:color="auto"/>
          <w:bottom w:val="none" w:sz="0" w:space="0" w:color="auto"/>
          <w:right w:val="none" w:sz="0" w:space="0" w:color="auto"/>
        </w:pBdr>
        <w:tabs>
          <w:tab w:val="clear" w:pos="180"/>
          <w:tab w:val="clear" w:pos="10632"/>
        </w:tabs>
        <w:ind w:left="0" w:right="-52"/>
        <w:rPr>
          <w:rFonts w:ascii="Calibri" w:hAnsi="Calibri"/>
          <w:b/>
          <w:i/>
          <w:color w:val="auto"/>
          <w:sz w:val="22"/>
          <w:szCs w:val="22"/>
        </w:rPr>
      </w:pPr>
      <w:r w:rsidRPr="002B7A09">
        <w:rPr>
          <w:rFonts w:ascii="Calibri" w:hAnsi="Calibri"/>
          <w:b/>
          <w:i/>
          <w:color w:val="auto"/>
          <w:sz w:val="22"/>
          <w:szCs w:val="22"/>
        </w:rPr>
        <w:t>Si le nombre de concurrents maximal accepté dans l’une ou dans l’autre catégorie n’est pas atteint, le nombre des participants acceptés dans l’autre pourra être dépassé, jusqu’à concurrence du nombre cumulé, repris ci-dessus.</w:t>
      </w:r>
    </w:p>
    <w:p w14:paraId="73F16FDA" w14:textId="77777777" w:rsidR="005564AD" w:rsidRDefault="005564AD" w:rsidP="00B62FD4"/>
    <w:tbl>
      <w:tblPr>
        <w:tblStyle w:val="Grilledutableau"/>
        <w:tblW w:w="0" w:type="auto"/>
        <w:tblLook w:val="04A0" w:firstRow="1" w:lastRow="0" w:firstColumn="1" w:lastColumn="0" w:noHBand="0" w:noVBand="1"/>
      </w:tblPr>
      <w:tblGrid>
        <w:gridCol w:w="675"/>
        <w:gridCol w:w="8537"/>
      </w:tblGrid>
      <w:tr w:rsidR="00B62FD4" w14:paraId="074F1410" w14:textId="77777777" w:rsidTr="0093007B">
        <w:tc>
          <w:tcPr>
            <w:tcW w:w="675" w:type="dxa"/>
          </w:tcPr>
          <w:p w14:paraId="105CFABB" w14:textId="77777777" w:rsidR="00B62FD4" w:rsidRPr="00B62FD4" w:rsidRDefault="00B62FD4" w:rsidP="0093007B">
            <w:pPr>
              <w:rPr>
                <w:b/>
              </w:rPr>
            </w:pPr>
            <w:r w:rsidRPr="00B62FD4">
              <w:rPr>
                <w:b/>
              </w:rPr>
              <w:t xml:space="preserve">Art </w:t>
            </w:r>
            <w:r>
              <w:rPr>
                <w:b/>
              </w:rPr>
              <w:t>5</w:t>
            </w:r>
          </w:p>
        </w:tc>
        <w:tc>
          <w:tcPr>
            <w:tcW w:w="8537" w:type="dxa"/>
          </w:tcPr>
          <w:p w14:paraId="5A0B8736" w14:textId="77777777" w:rsidR="00B62FD4" w:rsidRPr="00B62FD4" w:rsidRDefault="00B62FD4" w:rsidP="0093007B">
            <w:pPr>
              <w:rPr>
                <w:b/>
              </w:rPr>
            </w:pPr>
            <w:r>
              <w:rPr>
                <w:b/>
              </w:rPr>
              <w:t xml:space="preserve"> A ENGAGEMENT</w:t>
            </w:r>
          </w:p>
        </w:tc>
      </w:tr>
    </w:tbl>
    <w:p w14:paraId="7FC15D6F" w14:textId="77777777" w:rsidR="00B62FD4" w:rsidRDefault="00B62FD4" w:rsidP="00B62FD4"/>
    <w:p w14:paraId="382A714C" w14:textId="77777777" w:rsidR="00C0509F" w:rsidRDefault="005564AD" w:rsidP="0019201F">
      <w:pPr>
        <w:jc w:val="both"/>
      </w:pPr>
      <w:r>
        <w:t>Le bulletin d’engagement lisiblement complété,</w:t>
      </w:r>
      <w:r w:rsidR="00C0509F">
        <w:t xml:space="preserve"> accompagné du paiement, </w:t>
      </w:r>
      <w:r>
        <w:t xml:space="preserve">de la fiche des « vérifications » adéquate, du document « copies </w:t>
      </w:r>
      <w:proofErr w:type="gramStart"/>
      <w:r>
        <w:t>des  licences</w:t>
      </w:r>
      <w:proofErr w:type="gramEnd"/>
      <w:r>
        <w:t xml:space="preserve"> » </w:t>
      </w:r>
      <w:r w:rsidR="00045406">
        <w:t xml:space="preserve">de l’équipage, ainsi que </w:t>
      </w:r>
      <w:r w:rsidR="00C0509F">
        <w:t>des demandes éventuelles de TP devra parvenir :</w:t>
      </w:r>
    </w:p>
    <w:p w14:paraId="4F4941C2" w14:textId="77777777" w:rsidR="00C0509F" w:rsidRDefault="00C0509F" w:rsidP="00B62FD4"/>
    <w:tbl>
      <w:tblPr>
        <w:tblStyle w:val="Grilledutableau"/>
        <w:tblpPr w:leftFromText="141" w:rightFromText="141" w:vertAnchor="text" w:horzAnchor="margin" w:tblpY="-75"/>
        <w:tblW w:w="0" w:type="auto"/>
        <w:tblLook w:val="04A0" w:firstRow="1" w:lastRow="0" w:firstColumn="1" w:lastColumn="0" w:noHBand="0" w:noVBand="1"/>
      </w:tblPr>
      <w:tblGrid>
        <w:gridCol w:w="2405"/>
        <w:gridCol w:w="1747"/>
        <w:gridCol w:w="4910"/>
      </w:tblGrid>
      <w:tr w:rsidR="00C0509F" w:rsidRPr="008736B9" w14:paraId="271CC4C8" w14:textId="77777777" w:rsidTr="008736B9">
        <w:tc>
          <w:tcPr>
            <w:tcW w:w="2405" w:type="dxa"/>
          </w:tcPr>
          <w:p w14:paraId="486C7E73" w14:textId="77777777" w:rsidR="00C0509F" w:rsidRPr="008736B9" w:rsidRDefault="00CA4055" w:rsidP="008736B9">
            <w:r>
              <w:t xml:space="preserve">2 </w:t>
            </w:r>
            <w:proofErr w:type="gramStart"/>
            <w:r>
              <w:t>F</w:t>
            </w:r>
            <w:r w:rsidR="006224E4" w:rsidRPr="008736B9">
              <w:t>évrier  &gt;</w:t>
            </w:r>
            <w:proofErr w:type="gramEnd"/>
            <w:r w:rsidR="006224E4" w:rsidRPr="008736B9">
              <w:t xml:space="preserve"> 11 Mars</w:t>
            </w:r>
          </w:p>
        </w:tc>
        <w:tc>
          <w:tcPr>
            <w:tcW w:w="1747" w:type="dxa"/>
          </w:tcPr>
          <w:p w14:paraId="053BECDB" w14:textId="77777777" w:rsidR="00C0509F" w:rsidRPr="008736B9" w:rsidRDefault="00C0509F" w:rsidP="00C0509F">
            <w:r w:rsidRPr="008736B9">
              <w:t>***</w:t>
            </w:r>
          </w:p>
        </w:tc>
        <w:tc>
          <w:tcPr>
            <w:tcW w:w="4910" w:type="dxa"/>
          </w:tcPr>
          <w:p w14:paraId="66FA3053" w14:textId="77777777" w:rsidR="00C0509F" w:rsidRPr="008736B9" w:rsidRDefault="00C0509F" w:rsidP="00C0509F">
            <w:r w:rsidRPr="008736B9">
              <w:t xml:space="preserve">Période durant laquelle le « droit simple sera d’application </w:t>
            </w:r>
          </w:p>
        </w:tc>
      </w:tr>
      <w:tr w:rsidR="00C0509F" w14:paraId="66D67E33" w14:textId="77777777" w:rsidTr="008736B9">
        <w:tc>
          <w:tcPr>
            <w:tcW w:w="2405" w:type="dxa"/>
          </w:tcPr>
          <w:p w14:paraId="15B60453" w14:textId="77777777" w:rsidR="00C0509F" w:rsidRDefault="006224E4" w:rsidP="008736B9">
            <w:r>
              <w:t xml:space="preserve">11 </w:t>
            </w:r>
            <w:proofErr w:type="gramStart"/>
            <w:r>
              <w:t>Mars</w:t>
            </w:r>
            <w:proofErr w:type="gramEnd"/>
            <w:r>
              <w:t xml:space="preserve"> </w:t>
            </w:r>
            <w:r w:rsidR="00C0509F">
              <w:t>&gt;</w:t>
            </w:r>
            <w:r>
              <w:t xml:space="preserve">15 Mars </w:t>
            </w:r>
          </w:p>
        </w:tc>
        <w:tc>
          <w:tcPr>
            <w:tcW w:w="1747" w:type="dxa"/>
          </w:tcPr>
          <w:p w14:paraId="02D0AB90" w14:textId="77777777" w:rsidR="00C0509F" w:rsidRDefault="00C0509F" w:rsidP="00C0509F">
            <w:r>
              <w:t>***</w:t>
            </w:r>
          </w:p>
        </w:tc>
        <w:tc>
          <w:tcPr>
            <w:tcW w:w="4910" w:type="dxa"/>
          </w:tcPr>
          <w:p w14:paraId="1A526AC3" w14:textId="77777777" w:rsidR="00C0509F" w:rsidRDefault="00C0509F" w:rsidP="00C0509F">
            <w:r>
              <w:t>Une majoration automatique du droit de 20´%</w:t>
            </w:r>
          </w:p>
        </w:tc>
      </w:tr>
    </w:tbl>
    <w:tbl>
      <w:tblPr>
        <w:tblStyle w:val="Grilledutableau"/>
        <w:tblW w:w="0" w:type="auto"/>
        <w:jc w:val="center"/>
        <w:tblLook w:val="04A0" w:firstRow="1" w:lastRow="0" w:firstColumn="1" w:lastColumn="0" w:noHBand="0" w:noVBand="1"/>
      </w:tblPr>
      <w:tblGrid>
        <w:gridCol w:w="1951"/>
        <w:gridCol w:w="5954"/>
      </w:tblGrid>
      <w:tr w:rsidR="00045406" w:rsidRPr="00951108" w14:paraId="10F3129B" w14:textId="77777777" w:rsidTr="00045406">
        <w:trPr>
          <w:jc w:val="center"/>
        </w:trPr>
        <w:tc>
          <w:tcPr>
            <w:tcW w:w="1951" w:type="dxa"/>
          </w:tcPr>
          <w:p w14:paraId="4DB466AF" w14:textId="77777777" w:rsidR="00045406" w:rsidRPr="00951108" w:rsidRDefault="00045406" w:rsidP="00B62FD4">
            <w:r w:rsidRPr="00951108">
              <w:t>Par mail</w:t>
            </w:r>
          </w:p>
        </w:tc>
        <w:tc>
          <w:tcPr>
            <w:tcW w:w="5954" w:type="dxa"/>
          </w:tcPr>
          <w:p w14:paraId="1CD42097" w14:textId="77777777" w:rsidR="00045406" w:rsidRPr="00951108" w:rsidRDefault="006F3077" w:rsidP="00B62FD4">
            <w:pPr>
              <w:rPr>
                <w:i/>
              </w:rPr>
            </w:pPr>
            <w:hyperlink r:id="rId17" w:history="1">
              <w:r w:rsidR="00045406" w:rsidRPr="00951108">
                <w:rPr>
                  <w:rStyle w:val="Lienhypertexte"/>
                  <w:i/>
                  <w:color w:val="auto"/>
                </w:rPr>
                <w:t>engagementtrefle@gmail.com</w:t>
              </w:r>
            </w:hyperlink>
          </w:p>
        </w:tc>
      </w:tr>
      <w:tr w:rsidR="00045406" w:rsidRPr="00951108" w14:paraId="0C4BFB2E" w14:textId="77777777" w:rsidTr="00045406">
        <w:trPr>
          <w:jc w:val="center"/>
        </w:trPr>
        <w:tc>
          <w:tcPr>
            <w:tcW w:w="1951" w:type="dxa"/>
          </w:tcPr>
          <w:p w14:paraId="581D7E4D" w14:textId="77777777" w:rsidR="00045406" w:rsidRPr="00951108" w:rsidRDefault="00045406" w:rsidP="00B62FD4">
            <w:r w:rsidRPr="00951108">
              <w:t>En ligne</w:t>
            </w:r>
          </w:p>
        </w:tc>
        <w:tc>
          <w:tcPr>
            <w:tcW w:w="5954" w:type="dxa"/>
          </w:tcPr>
          <w:p w14:paraId="7E834070" w14:textId="77777777" w:rsidR="00045406" w:rsidRPr="00951108" w:rsidRDefault="006F3077" w:rsidP="00B62FD4">
            <w:hyperlink r:id="rId18" w:history="1">
              <w:r w:rsidR="00045406" w:rsidRPr="00951108">
                <w:rPr>
                  <w:rStyle w:val="Lienhypertexte"/>
                  <w:color w:val="auto"/>
                </w:rPr>
                <w:t>www.r-ac.be</w:t>
              </w:r>
            </w:hyperlink>
          </w:p>
        </w:tc>
      </w:tr>
      <w:tr w:rsidR="00045406" w:rsidRPr="00951108" w14:paraId="22FA32F3" w14:textId="77777777" w:rsidTr="00045406">
        <w:trPr>
          <w:jc w:val="center"/>
        </w:trPr>
        <w:tc>
          <w:tcPr>
            <w:tcW w:w="1951" w:type="dxa"/>
          </w:tcPr>
          <w:p w14:paraId="59EFDC2A" w14:textId="77777777" w:rsidR="00045406" w:rsidRPr="00951108" w:rsidRDefault="00045406" w:rsidP="00B62FD4">
            <w:r w:rsidRPr="00951108">
              <w:t>Par voie postale</w:t>
            </w:r>
          </w:p>
        </w:tc>
        <w:tc>
          <w:tcPr>
            <w:tcW w:w="5954" w:type="dxa"/>
          </w:tcPr>
          <w:p w14:paraId="61DE29E5" w14:textId="77777777" w:rsidR="00045406" w:rsidRPr="00951108" w:rsidRDefault="00045406" w:rsidP="00B62FD4">
            <w:r w:rsidRPr="00951108">
              <w:t xml:space="preserve">RAC / </w:t>
            </w:r>
            <w:proofErr w:type="spellStart"/>
            <w:r w:rsidRPr="00951108">
              <w:t>JauquetFlorian</w:t>
            </w:r>
            <w:proofErr w:type="spellEnd"/>
            <w:r w:rsidRPr="00951108">
              <w:t xml:space="preserve"> , Rue de la Station 40 , 6440 </w:t>
            </w:r>
            <w:proofErr w:type="spellStart"/>
            <w:r w:rsidRPr="00951108">
              <w:t>Froidchapelle</w:t>
            </w:r>
            <w:proofErr w:type="spellEnd"/>
          </w:p>
        </w:tc>
      </w:tr>
    </w:tbl>
    <w:p w14:paraId="7381584F" w14:textId="77777777" w:rsidR="00045406" w:rsidRPr="00951108" w:rsidRDefault="00045406" w:rsidP="00B62FD4"/>
    <w:p w14:paraId="4425CC34" w14:textId="77777777" w:rsidR="00951108" w:rsidRPr="00951108" w:rsidRDefault="00951108" w:rsidP="00951108">
      <w:pPr>
        <w:ind w:left="284"/>
        <w:jc w:val="center"/>
        <w:rPr>
          <w:rFonts w:ascii="Colibri (Corp)" w:hAnsi="Colibri (Corp)"/>
        </w:rPr>
      </w:pPr>
      <w:r w:rsidRPr="00951108">
        <w:rPr>
          <w:rFonts w:ascii="Colibri (Corp)" w:hAnsi="Colibri (Corp)"/>
          <w:u w:val="single"/>
        </w:rPr>
        <w:lastRenderedPageBreak/>
        <w:t>N.B.</w:t>
      </w:r>
      <w:r w:rsidRPr="00951108">
        <w:rPr>
          <w:rFonts w:ascii="Colibri (Corp)" w:hAnsi="Colibri (Corp)"/>
        </w:rPr>
        <w:t> : Aucun envoi recommandé ne sera, ni accepté, ni retiré.</w:t>
      </w:r>
    </w:p>
    <w:p w14:paraId="7917CA51" w14:textId="77777777" w:rsidR="005564AD" w:rsidRPr="00951108" w:rsidRDefault="005564AD" w:rsidP="00B62FD4"/>
    <w:p w14:paraId="20B9870E" w14:textId="77777777" w:rsidR="00951108" w:rsidRPr="00951108" w:rsidRDefault="00951108" w:rsidP="00951108">
      <w:pPr>
        <w:tabs>
          <w:tab w:val="left" w:leader="dot" w:pos="5103"/>
          <w:tab w:val="left" w:pos="6237"/>
          <w:tab w:val="left" w:leader="dot" w:pos="9639"/>
        </w:tabs>
        <w:ind w:left="284"/>
        <w:jc w:val="both"/>
        <w:rPr>
          <w:rFonts w:cstheme="minorHAnsi"/>
          <w:color w:val="FF0000"/>
          <w:bdr w:val="single" w:sz="4" w:space="0" w:color="auto"/>
        </w:rPr>
      </w:pPr>
      <w:r w:rsidRPr="00951108">
        <w:rPr>
          <w:rFonts w:cstheme="minorHAnsi"/>
        </w:rPr>
        <w:t xml:space="preserve">Le montant du droit d’engagement devra OBLIGATOIREMENT être viré au crédit du seul compte bancaire suivant et s’y trouver en dépôt </w:t>
      </w:r>
      <w:r w:rsidRPr="00951108">
        <w:rPr>
          <w:rFonts w:cstheme="minorHAnsi"/>
          <w:bdr w:val="single" w:sz="4" w:space="0" w:color="auto"/>
        </w:rPr>
        <w:t>avant ces mêmes dates***et moments.</w:t>
      </w:r>
    </w:p>
    <w:p w14:paraId="087EE0DB" w14:textId="77777777" w:rsidR="00951108" w:rsidRPr="00951108" w:rsidRDefault="00951108" w:rsidP="00951108">
      <w:pPr>
        <w:tabs>
          <w:tab w:val="left" w:leader="dot" w:pos="5103"/>
          <w:tab w:val="left" w:pos="6237"/>
          <w:tab w:val="left" w:leader="dot" w:pos="9639"/>
        </w:tabs>
        <w:ind w:left="284"/>
        <w:jc w:val="both"/>
        <w:rPr>
          <w:rFonts w:cstheme="minorHAnsi"/>
          <w:bCs/>
        </w:rPr>
      </w:pPr>
      <w:r w:rsidRPr="00951108">
        <w:rPr>
          <w:rFonts w:cstheme="minorHAnsi"/>
          <w:bCs/>
        </w:rPr>
        <w:t>Attention aux délais bancaires.</w:t>
      </w:r>
    </w:p>
    <w:p w14:paraId="0684F0F4" w14:textId="77777777" w:rsidR="007A704F" w:rsidRDefault="007A704F" w:rsidP="00B62FD4"/>
    <w:tbl>
      <w:tblPr>
        <w:tblStyle w:val="Grilledutableau"/>
        <w:tblW w:w="0" w:type="auto"/>
        <w:jc w:val="center"/>
        <w:tblLook w:val="04A0" w:firstRow="1" w:lastRow="0" w:firstColumn="1" w:lastColumn="0" w:noHBand="0" w:noVBand="1"/>
      </w:tblPr>
      <w:tblGrid>
        <w:gridCol w:w="2235"/>
        <w:gridCol w:w="2409"/>
      </w:tblGrid>
      <w:tr w:rsidR="00951108" w14:paraId="08858D05" w14:textId="77777777" w:rsidTr="00951108">
        <w:trPr>
          <w:jc w:val="center"/>
        </w:trPr>
        <w:tc>
          <w:tcPr>
            <w:tcW w:w="2235" w:type="dxa"/>
          </w:tcPr>
          <w:p w14:paraId="351C6761" w14:textId="77777777" w:rsidR="00951108" w:rsidRDefault="00951108" w:rsidP="00B62FD4">
            <w:r>
              <w:t>BE37 7320 2660 4828</w:t>
            </w:r>
          </w:p>
        </w:tc>
        <w:tc>
          <w:tcPr>
            <w:tcW w:w="2409" w:type="dxa"/>
          </w:tcPr>
          <w:p w14:paraId="1DB6CA8F" w14:textId="77777777" w:rsidR="00951108" w:rsidRDefault="00951108" w:rsidP="00B62FD4">
            <w:proofErr w:type="spellStart"/>
            <w:r>
              <w:t>Responsible</w:t>
            </w:r>
            <w:proofErr w:type="spellEnd"/>
            <w:r>
              <w:t xml:space="preserve"> </w:t>
            </w:r>
            <w:proofErr w:type="gramStart"/>
            <w:r>
              <w:t>Auto Club</w:t>
            </w:r>
            <w:proofErr w:type="gramEnd"/>
          </w:p>
        </w:tc>
      </w:tr>
    </w:tbl>
    <w:p w14:paraId="067FADB8" w14:textId="77777777" w:rsidR="00951108" w:rsidRPr="00951108" w:rsidRDefault="00951108" w:rsidP="00B62FD4">
      <w:pPr>
        <w:rPr>
          <w:rFonts w:cstheme="minorHAnsi"/>
        </w:rPr>
      </w:pPr>
    </w:p>
    <w:p w14:paraId="6B382875" w14:textId="77777777" w:rsidR="00951108" w:rsidRDefault="00951108" w:rsidP="00951108">
      <w:pPr>
        <w:ind w:left="284"/>
        <w:jc w:val="both"/>
        <w:rPr>
          <w:rFonts w:cstheme="minorHAnsi"/>
        </w:rPr>
      </w:pPr>
      <w:r w:rsidRPr="00951108">
        <w:rPr>
          <w:rFonts w:cstheme="minorHAnsi"/>
          <w:u w:val="single"/>
        </w:rPr>
        <w:t>Rappel</w:t>
      </w:r>
      <w:r w:rsidRPr="00951108">
        <w:rPr>
          <w:rFonts w:cstheme="minorHAnsi"/>
        </w:rPr>
        <w:t xml:space="preserve"> : Le double d'un formulaire de virement n'est pas une preuve de paiement. </w:t>
      </w:r>
    </w:p>
    <w:p w14:paraId="64750EAE" w14:textId="77777777" w:rsidR="00951108" w:rsidRPr="00951108" w:rsidRDefault="00951108" w:rsidP="00951108">
      <w:pPr>
        <w:pBdr>
          <w:top w:val="single" w:sz="4" w:space="1" w:color="auto"/>
          <w:left w:val="single" w:sz="4" w:space="4" w:color="auto"/>
          <w:bottom w:val="single" w:sz="4" w:space="1" w:color="auto"/>
          <w:right w:val="single" w:sz="4" w:space="4" w:color="auto"/>
        </w:pBdr>
        <w:ind w:left="284"/>
        <w:jc w:val="both"/>
        <w:rPr>
          <w:rFonts w:cstheme="minorHAnsi"/>
        </w:rPr>
      </w:pPr>
      <w:r w:rsidRPr="00951108">
        <w:rPr>
          <w:rFonts w:cstheme="minorHAnsi"/>
        </w:rPr>
        <w:t>***Passé ces délais, il ne sera PLUS possible de s’inscrire ou de payer le montant des frais d'inscription</w:t>
      </w:r>
    </w:p>
    <w:p w14:paraId="79C124EA" w14:textId="77777777" w:rsidR="00951108" w:rsidRDefault="00951108" w:rsidP="00951108">
      <w:pPr>
        <w:ind w:left="284"/>
        <w:jc w:val="both"/>
        <w:rPr>
          <w:rFonts w:cstheme="minorHAnsi"/>
        </w:rPr>
      </w:pPr>
    </w:p>
    <w:p w14:paraId="01B220F1" w14:textId="77777777" w:rsidR="00951108" w:rsidRDefault="00951108" w:rsidP="00951108">
      <w:pPr>
        <w:ind w:left="284"/>
        <w:jc w:val="both"/>
        <w:rPr>
          <w:rFonts w:cstheme="minorHAnsi"/>
          <w:u w:val="single"/>
        </w:rPr>
      </w:pPr>
      <w:r>
        <w:rPr>
          <w:rFonts w:cstheme="minorHAnsi"/>
        </w:rPr>
        <w:tab/>
      </w:r>
      <w:r w:rsidRPr="00951108">
        <w:rPr>
          <w:rFonts w:cstheme="minorHAnsi"/>
          <w:u w:val="single"/>
        </w:rPr>
        <w:t xml:space="preserve">5.2 Copies des licences </w:t>
      </w:r>
    </w:p>
    <w:p w14:paraId="29A681D0" w14:textId="77777777" w:rsidR="00951108" w:rsidRDefault="00951108" w:rsidP="00951108">
      <w:pPr>
        <w:ind w:left="284"/>
        <w:jc w:val="both"/>
        <w:rPr>
          <w:rFonts w:cstheme="minorHAnsi"/>
          <w:u w:val="single"/>
        </w:rPr>
      </w:pPr>
    </w:p>
    <w:p w14:paraId="73CECE3F" w14:textId="77777777" w:rsidR="00951108" w:rsidRPr="00951108" w:rsidRDefault="00951108" w:rsidP="00951108">
      <w:pPr>
        <w:pStyle w:val="Paragraphedeliste"/>
        <w:ind w:left="284"/>
        <w:jc w:val="both"/>
        <w:rPr>
          <w:rFonts w:asciiTheme="minorHAnsi" w:hAnsiTheme="minorHAnsi" w:cstheme="minorHAnsi"/>
          <w:b/>
          <w:bCs/>
          <w:spacing w:val="-4"/>
        </w:rPr>
      </w:pPr>
      <w:r w:rsidRPr="00951108">
        <w:rPr>
          <w:rFonts w:asciiTheme="minorHAnsi" w:hAnsiTheme="minorHAnsi" w:cstheme="minorHAnsi"/>
          <w:bCs/>
          <w:spacing w:val="-4"/>
        </w:rPr>
        <w:t xml:space="preserve">En vue d’une gestion plus rapide du secrétariat de l’épreuve, les équipages (pilotes et co-pilotes) sont </w:t>
      </w:r>
      <w:r w:rsidRPr="00951108">
        <w:rPr>
          <w:rFonts w:asciiTheme="minorHAnsi" w:hAnsiTheme="minorHAnsi" w:cstheme="minorHAnsi"/>
          <w:b/>
          <w:bCs/>
          <w:spacing w:val="-4"/>
          <w:u w:val="single"/>
        </w:rPr>
        <w:t xml:space="preserve">impérativement tenus </w:t>
      </w:r>
      <w:r w:rsidRPr="00951108">
        <w:rPr>
          <w:rFonts w:asciiTheme="minorHAnsi" w:hAnsiTheme="minorHAnsi" w:cstheme="minorHAnsi"/>
          <w:bCs/>
          <w:spacing w:val="-4"/>
        </w:rPr>
        <w:t xml:space="preserve">de joindre à leur demande d’engagement, le document dénommé « Copie des licences », reprenant les photocopies de leurs licences (ASAF/VAS/RACB/Nat./Int. </w:t>
      </w:r>
      <w:proofErr w:type="gramStart"/>
      <w:r w:rsidRPr="00951108">
        <w:rPr>
          <w:rFonts w:asciiTheme="minorHAnsi" w:hAnsiTheme="minorHAnsi" w:cstheme="minorHAnsi"/>
          <w:bCs/>
          <w:spacing w:val="-4"/>
        </w:rPr>
        <w:t>étrangère</w:t>
      </w:r>
      <w:proofErr w:type="gramEnd"/>
      <w:r w:rsidRPr="00951108">
        <w:rPr>
          <w:rFonts w:asciiTheme="minorHAnsi" w:hAnsiTheme="minorHAnsi" w:cstheme="minorHAnsi"/>
          <w:bCs/>
          <w:spacing w:val="-4"/>
        </w:rPr>
        <w:t>), en c</w:t>
      </w:r>
      <w:r w:rsidR="006224E4">
        <w:rPr>
          <w:rFonts w:asciiTheme="minorHAnsi" w:hAnsiTheme="minorHAnsi" w:cstheme="minorHAnsi"/>
          <w:bCs/>
          <w:spacing w:val="-4"/>
        </w:rPr>
        <w:t>ours de validité (càd année 2022</w:t>
      </w:r>
      <w:r w:rsidRPr="00951108">
        <w:rPr>
          <w:rFonts w:asciiTheme="minorHAnsi" w:hAnsiTheme="minorHAnsi" w:cstheme="minorHAnsi"/>
          <w:bCs/>
          <w:spacing w:val="-4"/>
        </w:rPr>
        <w:t>).</w:t>
      </w:r>
      <w:r w:rsidRPr="00951108">
        <w:rPr>
          <w:rFonts w:asciiTheme="minorHAnsi" w:hAnsiTheme="minorHAnsi" w:cstheme="minorHAnsi"/>
          <w:b/>
          <w:bCs/>
          <w:spacing w:val="-4"/>
        </w:rPr>
        <w:t>Tout engagement reçu sans cette annexe sera considéré comme NUL et ne sera pas traité !</w:t>
      </w:r>
    </w:p>
    <w:p w14:paraId="5FCB34E1" w14:textId="77777777" w:rsidR="00951108" w:rsidRDefault="00951108" w:rsidP="00951108">
      <w:pPr>
        <w:ind w:left="284"/>
        <w:jc w:val="both"/>
        <w:rPr>
          <w:rFonts w:cstheme="minorHAnsi"/>
          <w:u w:val="single"/>
        </w:rPr>
      </w:pPr>
    </w:p>
    <w:p w14:paraId="11B88E75" w14:textId="77777777" w:rsidR="00951108" w:rsidRPr="00951108" w:rsidRDefault="00951108" w:rsidP="00951108">
      <w:pPr>
        <w:ind w:left="284"/>
        <w:jc w:val="both"/>
        <w:rPr>
          <w:rFonts w:cstheme="minorHAnsi"/>
          <w:u w:val="single"/>
        </w:rPr>
      </w:pPr>
      <w:r>
        <w:rPr>
          <w:rFonts w:cstheme="minorHAnsi"/>
        </w:rPr>
        <w:tab/>
      </w:r>
      <w:r w:rsidRPr="00951108">
        <w:rPr>
          <w:rFonts w:cstheme="minorHAnsi"/>
          <w:u w:val="single"/>
        </w:rPr>
        <w:t>5.3 Titres de participation 1 JOUR (TP)</w:t>
      </w:r>
    </w:p>
    <w:p w14:paraId="703DD580" w14:textId="77777777" w:rsidR="00BE7AD3" w:rsidRDefault="00BE7AD3" w:rsidP="00BE7AD3">
      <w:pPr>
        <w:widowControl w:val="0"/>
        <w:suppressAutoHyphens/>
        <w:ind w:left="284"/>
        <w:jc w:val="both"/>
        <w:rPr>
          <w:rFonts w:ascii="Century Gothic" w:eastAsia="Times New Roman" w:hAnsi="Century Gothic" w:cs="Times New Roman"/>
          <w:b/>
          <w:bCs/>
          <w:sz w:val="20"/>
          <w:szCs w:val="20"/>
          <w:u w:val="single"/>
          <w:lang w:val="fr-FR" w:eastAsia="ar-SA"/>
        </w:rPr>
      </w:pPr>
    </w:p>
    <w:p w14:paraId="0F3475C8" w14:textId="77777777" w:rsidR="00BE7AD3" w:rsidRPr="00FA70D6" w:rsidRDefault="00BE7AD3" w:rsidP="00BE7AD3">
      <w:pPr>
        <w:widowControl w:val="0"/>
        <w:suppressAutoHyphens/>
        <w:ind w:left="284"/>
        <w:jc w:val="both"/>
        <w:rPr>
          <w:rFonts w:ascii="Calibri" w:eastAsia="Times New Roman" w:hAnsi="Calibri" w:cs="Times New Roman"/>
          <w:b/>
          <w:bCs/>
          <w:u w:val="single"/>
          <w:lang w:val="fr-FR" w:eastAsia="ar-SA"/>
        </w:rPr>
      </w:pPr>
      <w:r w:rsidRPr="00FA70D6">
        <w:rPr>
          <w:rFonts w:ascii="Calibri" w:eastAsia="Times New Roman" w:hAnsi="Calibri" w:cs="Times New Roman"/>
          <w:b/>
          <w:bCs/>
          <w:u w:val="single"/>
          <w:lang w:val="fr-FR" w:eastAsia="ar-SA"/>
        </w:rPr>
        <w:t>La licence nécessaire pour participer, doit avoir été émise par l'ASAF ou par la VAS (!!) et être en cours de validité.</w:t>
      </w:r>
    </w:p>
    <w:p w14:paraId="6A972AE2" w14:textId="77777777" w:rsidR="00BE7AD3" w:rsidRPr="00FA70D6" w:rsidRDefault="00BE7AD3" w:rsidP="00BE7AD3">
      <w:pPr>
        <w:widowControl w:val="0"/>
        <w:suppressAutoHyphens/>
        <w:ind w:left="284"/>
        <w:jc w:val="both"/>
        <w:rPr>
          <w:rFonts w:ascii="Calibri" w:eastAsia="Times New Roman" w:hAnsi="Calibri" w:cs="Times New Roman"/>
          <w:b/>
          <w:bCs/>
          <w:sz w:val="10"/>
          <w:szCs w:val="10"/>
          <w:u w:val="single"/>
          <w:lang w:val="fr-FR" w:eastAsia="ar-SA"/>
        </w:rPr>
      </w:pPr>
    </w:p>
    <w:p w14:paraId="445506E7" w14:textId="77777777" w:rsidR="00BE7AD3" w:rsidRPr="00FA70D6" w:rsidRDefault="00BE7AD3" w:rsidP="00BE7AD3">
      <w:pPr>
        <w:widowControl w:val="0"/>
        <w:pBdr>
          <w:top w:val="single" w:sz="4" w:space="1" w:color="auto"/>
          <w:left w:val="single" w:sz="4" w:space="4" w:color="auto"/>
          <w:bottom w:val="single" w:sz="4" w:space="1" w:color="auto"/>
          <w:right w:val="single" w:sz="4" w:space="4" w:color="auto"/>
        </w:pBdr>
        <w:suppressAutoHyphens/>
        <w:ind w:left="284"/>
        <w:jc w:val="both"/>
        <w:rPr>
          <w:rFonts w:ascii="Calibri" w:eastAsia="Times New Roman" w:hAnsi="Calibri" w:cs="Times New Roman"/>
          <w:b/>
          <w:bCs/>
          <w:lang w:val="fr-FR" w:eastAsia="ar-SA"/>
        </w:rPr>
      </w:pPr>
      <w:r w:rsidRPr="00FA70D6">
        <w:rPr>
          <w:rFonts w:ascii="Calibri" w:eastAsia="Times New Roman" w:hAnsi="Calibri" w:cs="Times New Roman"/>
          <w:b/>
          <w:bCs/>
          <w:lang w:val="fr-FR" w:eastAsia="ar-SA"/>
        </w:rPr>
        <w:t>(!!) : la licence "R" émise par la VAS n'est pas acceptable pour les épreuves de ce type. Dès lors, un TP-L sera nécessaire pour remplacer cette licence.</w:t>
      </w:r>
    </w:p>
    <w:p w14:paraId="0CF6ADDA" w14:textId="77777777" w:rsidR="00BE7AD3" w:rsidRPr="00FA70D6" w:rsidRDefault="00BE7AD3" w:rsidP="00BE7AD3">
      <w:pPr>
        <w:widowControl w:val="0"/>
        <w:tabs>
          <w:tab w:val="left" w:pos="567"/>
        </w:tabs>
        <w:suppressAutoHyphens/>
        <w:ind w:left="567" w:hanging="284"/>
        <w:contextualSpacing/>
        <w:jc w:val="both"/>
        <w:rPr>
          <w:rFonts w:ascii="Calibri" w:eastAsia="Calibri" w:hAnsi="Calibri" w:cs="Times New Roman"/>
          <w:bCs/>
          <w:strike/>
          <w:sz w:val="10"/>
          <w:szCs w:val="10"/>
        </w:rPr>
      </w:pPr>
    </w:p>
    <w:p w14:paraId="6E78472E" w14:textId="77777777" w:rsidR="00BE7AD3" w:rsidRPr="00FA70D6" w:rsidRDefault="00BE7AD3" w:rsidP="00BE7AD3">
      <w:pPr>
        <w:widowControl w:val="0"/>
        <w:tabs>
          <w:tab w:val="left" w:pos="567"/>
        </w:tabs>
        <w:suppressAutoHyphens/>
        <w:ind w:left="567"/>
        <w:contextualSpacing/>
        <w:jc w:val="both"/>
        <w:rPr>
          <w:rFonts w:ascii="Calibri" w:eastAsia="Calibri" w:hAnsi="Calibri" w:cs="Times New Roman"/>
          <w:b/>
          <w:bCs/>
        </w:rPr>
      </w:pPr>
      <w:r w:rsidRPr="00FA70D6">
        <w:rPr>
          <w:rFonts w:ascii="Calibri" w:eastAsia="Calibri" w:hAnsi="Calibri" w:cs="Times New Roman"/>
          <w:b/>
          <w:bCs/>
        </w:rPr>
        <w:t>Tous les concurrents ne disposant pas d’une licence donnant droit à leur participation (ASAF/VAS suffisante en cours de validité) pourront solliciter un TP.</w:t>
      </w:r>
    </w:p>
    <w:p w14:paraId="174F9863" w14:textId="77777777" w:rsidR="00BE7AD3" w:rsidRPr="00FA70D6" w:rsidRDefault="00BE7AD3" w:rsidP="00BE7AD3">
      <w:pPr>
        <w:widowControl w:val="0"/>
        <w:tabs>
          <w:tab w:val="left" w:pos="993"/>
        </w:tabs>
        <w:suppressAutoHyphens/>
        <w:ind w:left="567"/>
        <w:jc w:val="both"/>
        <w:rPr>
          <w:rFonts w:ascii="Calibri" w:eastAsia="Times New Roman" w:hAnsi="Calibri" w:cs="Times New Roman"/>
          <w:bCs/>
          <w:lang w:val="fr-FR" w:eastAsia="ar-SA"/>
        </w:rPr>
      </w:pPr>
      <w:r w:rsidRPr="00FA70D6">
        <w:rPr>
          <w:rFonts w:ascii="Calibri" w:eastAsia="Times New Roman" w:hAnsi="Calibri" w:cs="Times New Roman"/>
          <w:bCs/>
          <w:lang w:val="fr-FR" w:eastAsia="ar-SA"/>
        </w:rPr>
        <w:t>Les Informations concernant le demandeur, agrément du Médecin généraliste traitant et, pour les 45 ans et plus, l’agrément du Médecin Cardiologue (pas exigé pour le TP L) seront fournis à l'organisateur.</w:t>
      </w:r>
    </w:p>
    <w:p w14:paraId="6395DE5C" w14:textId="77777777" w:rsidR="00BE7AD3" w:rsidRPr="00FA70D6" w:rsidRDefault="00BE7AD3" w:rsidP="00BE7AD3">
      <w:pPr>
        <w:widowControl w:val="0"/>
        <w:tabs>
          <w:tab w:val="left" w:pos="567"/>
        </w:tabs>
        <w:suppressAutoHyphens/>
        <w:ind w:left="567"/>
        <w:jc w:val="both"/>
        <w:rPr>
          <w:rFonts w:ascii="Calibri" w:eastAsia="Times New Roman" w:hAnsi="Calibri" w:cs="Times New Roman"/>
          <w:bCs/>
          <w:lang w:val="fr-FR" w:eastAsia="ar-SA"/>
        </w:rPr>
      </w:pPr>
      <w:r w:rsidRPr="00FA70D6">
        <w:rPr>
          <w:rFonts w:ascii="Calibri" w:eastAsia="Times New Roman" w:hAnsi="Calibri" w:cs="Times New Roman"/>
          <w:bCs/>
          <w:lang w:val="fr-FR" w:eastAsia="ar-SA"/>
        </w:rPr>
        <w:t xml:space="preserve">Les formulaires de demande de TP portant les </w:t>
      </w:r>
      <w:r w:rsidRPr="00FA70D6">
        <w:rPr>
          <w:rFonts w:ascii="Calibri" w:eastAsia="Times New Roman" w:hAnsi="Calibri" w:cs="Times New Roman"/>
          <w:b/>
          <w:lang w:val="fr-FR" w:eastAsia="ar-SA"/>
        </w:rPr>
        <w:t xml:space="preserve">numéros 1 </w:t>
      </w:r>
      <w:r w:rsidRPr="00FA70D6">
        <w:rPr>
          <w:rFonts w:ascii="Calibri" w:eastAsia="Times New Roman" w:hAnsi="Calibri" w:cs="Times New Roman"/>
          <w:bCs/>
          <w:lang w:val="fr-FR" w:eastAsia="ar-SA"/>
        </w:rPr>
        <w:t xml:space="preserve">(pour les pilotes RACB) et/ou </w:t>
      </w:r>
      <w:r w:rsidRPr="00FA70D6">
        <w:rPr>
          <w:rFonts w:ascii="Calibri" w:eastAsia="Times New Roman" w:hAnsi="Calibri" w:cs="Times New Roman"/>
          <w:b/>
          <w:bCs/>
          <w:lang w:val="fr-FR" w:eastAsia="ar-SA"/>
        </w:rPr>
        <w:t xml:space="preserve">2 </w:t>
      </w:r>
      <w:r w:rsidRPr="00FA70D6">
        <w:rPr>
          <w:rFonts w:ascii="Calibri" w:eastAsia="Times New Roman" w:hAnsi="Calibri" w:cs="Times New Roman"/>
          <w:lang w:val="fr-FR" w:eastAsia="ar-SA"/>
        </w:rPr>
        <w:t>(pour tous les autres concurrents belges),</w:t>
      </w:r>
      <w:r w:rsidRPr="00FA70D6">
        <w:rPr>
          <w:rFonts w:ascii="Calibri" w:eastAsia="Times New Roman" w:hAnsi="Calibri" w:cs="Times New Roman"/>
          <w:bCs/>
          <w:lang w:val="fr-FR" w:eastAsia="ar-SA"/>
        </w:rPr>
        <w:t xml:space="preserve"> joints au présent règlement, dûment complétés seront annexés à la demande d'engagement et renvoyés en même temps que celui-ci, à l'organisateur, accompagné des documents repris ci-dessous :</w:t>
      </w:r>
    </w:p>
    <w:p w14:paraId="07806BCE" w14:textId="77777777" w:rsidR="00BE7AD3" w:rsidRPr="00FA70D6" w:rsidRDefault="00BE7AD3" w:rsidP="00BE7AD3">
      <w:pPr>
        <w:widowControl w:val="0"/>
        <w:numPr>
          <w:ilvl w:val="0"/>
          <w:numId w:val="5"/>
        </w:numPr>
        <w:tabs>
          <w:tab w:val="left" w:pos="993"/>
        </w:tabs>
        <w:suppressAutoHyphens/>
        <w:ind w:left="851" w:hanging="284"/>
        <w:contextualSpacing/>
        <w:jc w:val="both"/>
        <w:rPr>
          <w:rFonts w:ascii="Calibri" w:eastAsia="Calibri" w:hAnsi="Calibri" w:cs="Times New Roman"/>
          <w:bCs/>
        </w:rPr>
      </w:pPr>
      <w:r w:rsidRPr="00FA70D6">
        <w:rPr>
          <w:rFonts w:ascii="Calibri" w:eastAsia="Calibri" w:hAnsi="Calibri" w:cs="Times New Roman"/>
          <w:bCs/>
        </w:rPr>
        <w:t>Mention de l’expérience et justificatifs si la demande concerne un niveau A3</w:t>
      </w:r>
    </w:p>
    <w:p w14:paraId="64B48564" w14:textId="77777777" w:rsidR="00BE7AD3" w:rsidRPr="00FA70D6" w:rsidRDefault="00BE7AD3" w:rsidP="00BE7AD3">
      <w:pPr>
        <w:widowControl w:val="0"/>
        <w:numPr>
          <w:ilvl w:val="0"/>
          <w:numId w:val="5"/>
        </w:numPr>
        <w:tabs>
          <w:tab w:val="left" w:pos="993"/>
        </w:tabs>
        <w:suppressAutoHyphens/>
        <w:ind w:left="851" w:hanging="284"/>
        <w:contextualSpacing/>
        <w:jc w:val="both"/>
        <w:rPr>
          <w:rFonts w:ascii="Calibri" w:eastAsia="Calibri" w:hAnsi="Calibri" w:cs="Times New Roman"/>
          <w:bCs/>
        </w:rPr>
      </w:pPr>
      <w:r w:rsidRPr="00FA70D6">
        <w:rPr>
          <w:rFonts w:ascii="Calibri" w:eastAsia="Calibri" w:hAnsi="Calibri" w:cs="Times New Roman"/>
          <w:bCs/>
        </w:rPr>
        <w:t>Copie du permis de conduire s’il s’agit d’une demande de TP A4</w:t>
      </w:r>
    </w:p>
    <w:p w14:paraId="7C6E3912" w14:textId="77777777" w:rsidR="00BE7AD3" w:rsidRPr="00FA70D6" w:rsidRDefault="00BE7AD3" w:rsidP="00BE7AD3">
      <w:pPr>
        <w:widowControl w:val="0"/>
        <w:tabs>
          <w:tab w:val="left" w:pos="567"/>
        </w:tabs>
        <w:suppressAutoHyphens/>
        <w:ind w:left="567"/>
        <w:jc w:val="both"/>
        <w:rPr>
          <w:rFonts w:ascii="Calibri" w:eastAsia="Times New Roman" w:hAnsi="Calibri" w:cs="Times New Roman"/>
          <w:bCs/>
          <w:lang w:val="fr-FR" w:eastAsia="ar-SA"/>
        </w:rPr>
      </w:pPr>
      <w:r w:rsidRPr="00FA70D6">
        <w:rPr>
          <w:rFonts w:ascii="Calibri" w:eastAsia="Times New Roman" w:hAnsi="Calibri" w:cs="Times New Roman"/>
          <w:bCs/>
          <w:lang w:val="fr-FR" w:eastAsia="ar-SA"/>
        </w:rPr>
        <w:t xml:space="preserve">Tous ces documents devront impérativement être rentrés en même temps que l’engagement. </w:t>
      </w:r>
      <w:r w:rsidRPr="00FA70D6">
        <w:rPr>
          <w:rFonts w:ascii="Calibri" w:eastAsia="Times New Roman" w:hAnsi="Calibri" w:cs="Times New Roman"/>
          <w:b/>
          <w:bCs/>
          <w:strike/>
          <w:lang w:val="fr-FR" w:eastAsia="ar-SA"/>
        </w:rPr>
        <w:br/>
      </w:r>
      <w:r w:rsidRPr="00FA70D6">
        <w:rPr>
          <w:rFonts w:ascii="Calibri" w:eastAsia="Times New Roman" w:hAnsi="Calibri" w:cs="Times New Roman"/>
          <w:bCs/>
          <w:lang w:val="fr-FR" w:eastAsia="ar-SA"/>
        </w:rPr>
        <w:t xml:space="preserve">Le montant (50€/15€) correspondant au prix du type sollicité (A3/A4/B/L) sera payé en même temps que l’engagement sur le compte repris ci-avant. </w:t>
      </w:r>
    </w:p>
    <w:p w14:paraId="2B906F63" w14:textId="77777777" w:rsidR="00BE7AD3" w:rsidRPr="00FA70D6" w:rsidRDefault="00BE7AD3" w:rsidP="00BE7AD3">
      <w:pPr>
        <w:widowControl w:val="0"/>
        <w:suppressAutoHyphens/>
        <w:jc w:val="both"/>
        <w:rPr>
          <w:rFonts w:ascii="Calibri" w:eastAsia="Times New Roman" w:hAnsi="Calibri" w:cs="Times New Roman"/>
          <w:bCs/>
          <w:i/>
          <w:iCs/>
          <w:sz w:val="10"/>
          <w:szCs w:val="10"/>
          <w:lang w:eastAsia="ar-SA"/>
        </w:rPr>
      </w:pPr>
    </w:p>
    <w:p w14:paraId="5F0DE894" w14:textId="77777777" w:rsidR="00BE7AD3" w:rsidRPr="00FA70D6" w:rsidRDefault="00BE7AD3" w:rsidP="00BE7AD3">
      <w:pPr>
        <w:widowControl w:val="0"/>
        <w:suppressAutoHyphens/>
        <w:contextualSpacing/>
        <w:jc w:val="both"/>
        <w:rPr>
          <w:rFonts w:ascii="Calibri" w:eastAsia="Calibri" w:hAnsi="Calibri" w:cs="Times New Roman"/>
          <w:b/>
          <w:bCs/>
        </w:rPr>
      </w:pPr>
      <w:r w:rsidRPr="00FA70D6">
        <w:rPr>
          <w:rFonts w:ascii="Calibri" w:eastAsia="Calibri" w:hAnsi="Calibri" w:cs="Times New Roman"/>
          <w:b/>
          <w:bCs/>
          <w:u w:val="single"/>
        </w:rPr>
        <w:t>ATTENTION</w:t>
      </w:r>
      <w:r w:rsidRPr="00FA70D6">
        <w:rPr>
          <w:rFonts w:ascii="Calibri" w:eastAsia="Calibri" w:hAnsi="Calibri" w:cs="Times New Roman"/>
          <w:b/>
          <w:bCs/>
        </w:rPr>
        <w:t> :</w:t>
      </w:r>
    </w:p>
    <w:p w14:paraId="33A057C6" w14:textId="77777777" w:rsidR="00BE7AD3" w:rsidRPr="00FA70D6" w:rsidRDefault="00BE7AD3" w:rsidP="00BE7AD3">
      <w:pPr>
        <w:widowControl w:val="0"/>
        <w:numPr>
          <w:ilvl w:val="0"/>
          <w:numId w:val="7"/>
        </w:numPr>
        <w:suppressAutoHyphens/>
        <w:contextualSpacing/>
        <w:jc w:val="both"/>
        <w:rPr>
          <w:rFonts w:ascii="Calibri" w:eastAsia="Calibri" w:hAnsi="Calibri" w:cs="Times New Roman"/>
          <w:b/>
          <w:bCs/>
          <w:strike/>
        </w:rPr>
      </w:pPr>
      <w:r w:rsidRPr="00FA70D6">
        <w:rPr>
          <w:rFonts w:ascii="Calibri" w:eastAsia="Calibri" w:hAnsi="Calibri" w:cs="Times New Roman"/>
          <w:b/>
          <w:bCs/>
        </w:rPr>
        <w:t>Une fois la demande de TP introduite auprès de l’organisateur, il ne sera plus possible d’en récupérer le paiement, sauf en cas de non-participation dûment justifiée ou d’annulation de l’épreuve.</w:t>
      </w:r>
    </w:p>
    <w:p w14:paraId="295410E3" w14:textId="77777777" w:rsidR="00BE7AD3" w:rsidRPr="00FA70D6" w:rsidRDefault="00BE7AD3" w:rsidP="00BE7AD3">
      <w:pPr>
        <w:widowControl w:val="0"/>
        <w:numPr>
          <w:ilvl w:val="0"/>
          <w:numId w:val="7"/>
        </w:numPr>
        <w:suppressAutoHyphens/>
        <w:ind w:left="851" w:hanging="425"/>
        <w:contextualSpacing/>
        <w:jc w:val="both"/>
        <w:rPr>
          <w:rFonts w:ascii="Calibri" w:eastAsia="Calibri" w:hAnsi="Calibri" w:cs="Times New Roman"/>
          <w:b/>
          <w:bCs/>
          <w:strike/>
        </w:rPr>
      </w:pPr>
      <w:r w:rsidRPr="00FA70D6">
        <w:rPr>
          <w:rFonts w:ascii="Calibri" w:eastAsia="Calibri" w:hAnsi="Calibri" w:cs="Times New Roman"/>
          <w:b/>
          <w:bCs/>
        </w:rPr>
        <w:t>Si un concurrent a rentré un engagement accompagné d'une demande de TP, aucune licence annuelle ne sera acceptée pour l'épreuve concernée.</w:t>
      </w:r>
    </w:p>
    <w:p w14:paraId="191892A8" w14:textId="77777777" w:rsidR="00980817" w:rsidRPr="00FA70D6" w:rsidRDefault="00980817" w:rsidP="00980817">
      <w:pPr>
        <w:jc w:val="both"/>
        <w:rPr>
          <w:rFonts w:ascii="Century Gothic" w:hAnsi="Century Gothic"/>
          <w:b/>
          <w:bCs/>
          <w:color w:val="548DD4"/>
          <w:sz w:val="10"/>
          <w:szCs w:val="10"/>
          <w:u w:val="single"/>
        </w:rPr>
      </w:pPr>
    </w:p>
    <w:p w14:paraId="5EBF07BA" w14:textId="77777777" w:rsidR="00980817" w:rsidRPr="00980817" w:rsidRDefault="00980817" w:rsidP="00980817">
      <w:pPr>
        <w:jc w:val="both"/>
        <w:rPr>
          <w:rFonts w:cstheme="minorHAnsi"/>
          <w:b/>
          <w:bCs/>
          <w:u w:val="single"/>
        </w:rPr>
      </w:pPr>
      <w:r w:rsidRPr="00980817">
        <w:rPr>
          <w:rFonts w:cstheme="minorHAnsi"/>
          <w:b/>
          <w:bCs/>
          <w:u w:val="single"/>
        </w:rPr>
        <w:t>CONCURRENTS ETRANGERS</w:t>
      </w:r>
    </w:p>
    <w:p w14:paraId="61985C76" w14:textId="77777777" w:rsidR="00980817" w:rsidRPr="00980817" w:rsidRDefault="00980817" w:rsidP="00980817">
      <w:pPr>
        <w:pStyle w:val="Paragraphedeliste"/>
        <w:ind w:left="0"/>
        <w:jc w:val="both"/>
        <w:rPr>
          <w:rFonts w:asciiTheme="minorHAnsi" w:hAnsiTheme="minorHAnsi" w:cstheme="minorHAnsi"/>
          <w:bCs/>
        </w:rPr>
      </w:pPr>
      <w:r w:rsidRPr="00980817">
        <w:rPr>
          <w:rFonts w:asciiTheme="minorHAnsi" w:hAnsiTheme="minorHAnsi" w:cstheme="minorHAnsi"/>
          <w:bCs/>
        </w:rPr>
        <w:t xml:space="preserve">L'épreuve étant reprise au calendrier OPEN (ENPEA), les licenciés porteurs d’une licence Nationale/Internationale </w:t>
      </w:r>
      <w:r w:rsidRPr="00980817">
        <w:rPr>
          <w:rFonts w:asciiTheme="minorHAnsi" w:hAnsiTheme="minorHAnsi" w:cstheme="minorHAnsi"/>
          <w:bCs/>
          <w:u w:val="single"/>
        </w:rPr>
        <w:t>étrangère</w:t>
      </w:r>
      <w:r w:rsidRPr="00980817">
        <w:rPr>
          <w:rFonts w:asciiTheme="minorHAnsi" w:hAnsiTheme="minorHAnsi" w:cstheme="minorHAnsi"/>
          <w:bCs/>
        </w:rPr>
        <w:t xml:space="preserve"> et ayant reçu l'autorisation* de leur ASN de participer à </w:t>
      </w:r>
      <w:r w:rsidRPr="00980817">
        <w:rPr>
          <w:rFonts w:asciiTheme="minorHAnsi" w:hAnsiTheme="minorHAnsi" w:cstheme="minorHAnsi"/>
          <w:bCs/>
        </w:rPr>
        <w:lastRenderedPageBreak/>
        <w:t>l'épreuve, seront admis au départ sous le couvert de leur seule licence étrangère.</w:t>
      </w:r>
    </w:p>
    <w:p w14:paraId="2D1FF84E" w14:textId="77777777" w:rsidR="00980817" w:rsidRPr="00980817" w:rsidRDefault="00980817" w:rsidP="00980817">
      <w:pPr>
        <w:pStyle w:val="Paragraphedeliste"/>
        <w:ind w:left="0"/>
        <w:jc w:val="both"/>
        <w:rPr>
          <w:rFonts w:asciiTheme="minorHAnsi" w:hAnsiTheme="minorHAnsi" w:cstheme="minorHAnsi"/>
          <w:bCs/>
        </w:rPr>
      </w:pPr>
      <w:r w:rsidRPr="00980817">
        <w:rPr>
          <w:rFonts w:asciiTheme="minorHAnsi" w:hAnsiTheme="minorHAnsi" w:cstheme="minorHAnsi"/>
          <w:bCs/>
        </w:rPr>
        <w:t>*L'autorisation peut être permanente et générale (reprise sur la licence elle-même) ou ponctuelle et expresse (document officiel séparé).</w:t>
      </w:r>
    </w:p>
    <w:p w14:paraId="3E858F38" w14:textId="77777777" w:rsidR="00951108" w:rsidRPr="00FA70D6" w:rsidRDefault="00951108" w:rsidP="00951108">
      <w:pPr>
        <w:ind w:left="284"/>
        <w:jc w:val="both"/>
        <w:rPr>
          <w:rFonts w:cstheme="minorHAnsi"/>
          <w:sz w:val="10"/>
          <w:szCs w:val="10"/>
        </w:rPr>
      </w:pPr>
    </w:p>
    <w:p w14:paraId="24D42ABE" w14:textId="77777777" w:rsidR="00980817" w:rsidRPr="00E539CF" w:rsidRDefault="00980817" w:rsidP="00980817">
      <w:pPr>
        <w:pStyle w:val="Paragraphedeliste"/>
        <w:ind w:left="0"/>
        <w:jc w:val="center"/>
        <w:rPr>
          <w:b/>
          <w:i/>
          <w:iCs/>
          <w:sz w:val="23"/>
          <w:szCs w:val="23"/>
          <w:u w:val="single"/>
        </w:rPr>
      </w:pPr>
      <w:r w:rsidRPr="00E539CF">
        <w:rPr>
          <w:b/>
          <w:i/>
          <w:iCs/>
          <w:sz w:val="23"/>
          <w:szCs w:val="23"/>
          <w:u w:val="single"/>
        </w:rPr>
        <w:t>Attention aux délais nécessaires afin de réaliser vos démarches administratives.</w:t>
      </w:r>
    </w:p>
    <w:p w14:paraId="7A7874DD" w14:textId="77777777" w:rsidR="00980817" w:rsidRDefault="00980817" w:rsidP="00B62FD4"/>
    <w:p w14:paraId="7A284B2D" w14:textId="77777777" w:rsidR="005564AD" w:rsidRPr="00980817" w:rsidRDefault="00980817" w:rsidP="00B62FD4">
      <w:pPr>
        <w:rPr>
          <w:u w:val="single"/>
        </w:rPr>
      </w:pPr>
      <w:r>
        <w:tab/>
      </w:r>
      <w:r w:rsidRPr="00980817">
        <w:rPr>
          <w:u w:val="single"/>
        </w:rPr>
        <w:t>5.5 Frais d’inscription. (Voir Art. 3.11 du RSG des prescriptions ASAF)</w:t>
      </w:r>
    </w:p>
    <w:p w14:paraId="76D8F827" w14:textId="77777777" w:rsidR="00980817" w:rsidRDefault="00980817" w:rsidP="00B62FD4"/>
    <w:p w14:paraId="7CB4E547" w14:textId="77777777" w:rsidR="00980817" w:rsidRPr="00980817" w:rsidRDefault="00980817" w:rsidP="00980817">
      <w:pPr>
        <w:numPr>
          <w:ilvl w:val="0"/>
          <w:numId w:val="6"/>
        </w:numPr>
        <w:pBdr>
          <w:top w:val="single" w:sz="4" w:space="1" w:color="auto"/>
          <w:left w:val="single" w:sz="4" w:space="4" w:color="auto"/>
          <w:bottom w:val="single" w:sz="4" w:space="1" w:color="auto"/>
          <w:right w:val="single" w:sz="4" w:space="4" w:color="auto"/>
        </w:pBdr>
        <w:ind w:left="709"/>
        <w:jc w:val="both"/>
        <w:rPr>
          <w:rFonts w:cstheme="minorHAnsi"/>
          <w:iCs/>
          <w:strike/>
          <w:lang w:eastAsia="fr-FR"/>
        </w:rPr>
      </w:pPr>
      <w:r w:rsidRPr="00980817">
        <w:rPr>
          <w:rFonts w:cstheme="minorHAnsi"/>
          <w:iCs/>
          <w:lang w:eastAsia="fr-FR"/>
        </w:rPr>
        <w:t xml:space="preserve">Le paiement du droit d’engagement se fera </w:t>
      </w:r>
      <w:r w:rsidRPr="00980817">
        <w:rPr>
          <w:rFonts w:cstheme="minorHAnsi"/>
          <w:b/>
          <w:iCs/>
          <w:u w:val="single"/>
          <w:lang w:eastAsia="fr-FR"/>
        </w:rPr>
        <w:t>UNIQUEMENT</w:t>
      </w:r>
      <w:r w:rsidRPr="00980817">
        <w:rPr>
          <w:rFonts w:cstheme="minorHAnsi"/>
          <w:iCs/>
          <w:lang w:eastAsia="fr-FR"/>
        </w:rPr>
        <w:t xml:space="preserve"> par virement bancaire </w:t>
      </w:r>
      <w:r w:rsidRPr="00980817">
        <w:rPr>
          <w:rFonts w:cstheme="minorHAnsi"/>
          <w:b/>
          <w:iCs/>
          <w:u w:val="single"/>
          <w:lang w:eastAsia="fr-FR"/>
        </w:rPr>
        <w:t>et ce, pour un seul équipage</w:t>
      </w:r>
      <w:r w:rsidRPr="00980817">
        <w:rPr>
          <w:rFonts w:cstheme="minorHAnsi"/>
          <w:iCs/>
          <w:lang w:eastAsia="fr-FR"/>
        </w:rPr>
        <w:t>.</w:t>
      </w:r>
    </w:p>
    <w:p w14:paraId="42CCD166" w14:textId="77777777" w:rsidR="00980817" w:rsidRPr="00980817" w:rsidRDefault="00980817" w:rsidP="00980817">
      <w:pPr>
        <w:numPr>
          <w:ilvl w:val="0"/>
          <w:numId w:val="6"/>
        </w:numPr>
        <w:pBdr>
          <w:top w:val="single" w:sz="4" w:space="1" w:color="auto"/>
          <w:left w:val="single" w:sz="4" w:space="4" w:color="auto"/>
          <w:bottom w:val="single" w:sz="4" w:space="1" w:color="auto"/>
          <w:right w:val="single" w:sz="4" w:space="4" w:color="auto"/>
        </w:pBdr>
        <w:ind w:left="709"/>
        <w:jc w:val="both"/>
        <w:rPr>
          <w:rFonts w:cstheme="minorHAnsi"/>
          <w:b/>
          <w:iCs/>
          <w:lang w:eastAsia="fr-FR"/>
        </w:rPr>
      </w:pPr>
      <w:r w:rsidRPr="00980817">
        <w:rPr>
          <w:rFonts w:cstheme="minorHAnsi"/>
          <w:b/>
          <w:iCs/>
          <w:lang w:eastAsia="fr-FR"/>
        </w:rPr>
        <w:t>Le paiement, en espèces, au secrétariat, la veille de l’épreuve, est dorénavant interdit. Il ne sera donc plus autorisé de s’inscrire sur place.</w:t>
      </w:r>
    </w:p>
    <w:p w14:paraId="468A1297" w14:textId="77777777" w:rsidR="00980817" w:rsidRPr="00980817" w:rsidRDefault="00980817" w:rsidP="00980817">
      <w:pPr>
        <w:numPr>
          <w:ilvl w:val="0"/>
          <w:numId w:val="6"/>
        </w:numPr>
        <w:pBdr>
          <w:top w:val="single" w:sz="4" w:space="1" w:color="auto"/>
          <w:left w:val="single" w:sz="4" w:space="4" w:color="auto"/>
          <w:bottom w:val="single" w:sz="4" w:space="1" w:color="auto"/>
          <w:right w:val="single" w:sz="4" w:space="4" w:color="auto"/>
        </w:pBdr>
        <w:ind w:left="709"/>
        <w:jc w:val="both"/>
        <w:rPr>
          <w:rFonts w:cstheme="minorHAnsi"/>
          <w:iCs/>
          <w:lang w:eastAsia="fr-FR"/>
        </w:rPr>
      </w:pPr>
      <w:r w:rsidRPr="00980817">
        <w:rPr>
          <w:rFonts w:cstheme="minorHAnsi"/>
          <w:iCs/>
          <w:lang w:eastAsia="fr-FR"/>
        </w:rPr>
        <w:t xml:space="preserve">Le virement précisera clairement les noms de l’équipage. Pour rappel : le </w:t>
      </w:r>
      <w:r w:rsidRPr="00980817">
        <w:rPr>
          <w:rFonts w:cstheme="minorHAnsi"/>
          <w:b/>
          <w:bCs/>
          <w:iCs/>
          <w:lang w:eastAsia="fr-FR"/>
        </w:rPr>
        <w:t>premier pilote</w:t>
      </w:r>
      <w:r w:rsidRPr="00980817">
        <w:rPr>
          <w:rFonts w:cstheme="minorHAnsi"/>
          <w:iCs/>
          <w:lang w:eastAsia="fr-FR"/>
        </w:rPr>
        <w:t xml:space="preserve"> est considéré comme étant le concurrent, donc le seul ayant droit sur l’engagement quel que soit l’origine du virement des droits de participation.</w:t>
      </w:r>
    </w:p>
    <w:p w14:paraId="39F81135" w14:textId="77777777" w:rsidR="00980817" w:rsidRPr="00980817" w:rsidRDefault="00980817" w:rsidP="00980817">
      <w:pPr>
        <w:numPr>
          <w:ilvl w:val="0"/>
          <w:numId w:val="6"/>
        </w:numPr>
        <w:pBdr>
          <w:top w:val="single" w:sz="4" w:space="1" w:color="auto"/>
          <w:left w:val="single" w:sz="4" w:space="4" w:color="auto"/>
          <w:bottom w:val="single" w:sz="4" w:space="1" w:color="auto"/>
          <w:right w:val="single" w:sz="4" w:space="4" w:color="auto"/>
        </w:pBdr>
        <w:ind w:left="709"/>
        <w:jc w:val="both"/>
        <w:rPr>
          <w:rFonts w:cstheme="minorHAnsi"/>
          <w:iCs/>
          <w:lang w:eastAsia="fr-FR"/>
        </w:rPr>
      </w:pPr>
      <w:r w:rsidRPr="00980817">
        <w:rPr>
          <w:rFonts w:cstheme="minorHAnsi"/>
          <w:iCs/>
          <w:lang w:eastAsia="fr-FR"/>
        </w:rPr>
        <w:t xml:space="preserve">En cas de non-respect de cette procédure l’équipage concerné perdra le bénéfice de son engagement. Il sera remboursé et devra repayer dans les formes pour être enregistré, s’il reste des places disponibles ! </w:t>
      </w:r>
    </w:p>
    <w:p w14:paraId="7CB8FCBC" w14:textId="77777777" w:rsidR="00980817" w:rsidRPr="00980817" w:rsidRDefault="00980817" w:rsidP="00980817">
      <w:pPr>
        <w:numPr>
          <w:ilvl w:val="0"/>
          <w:numId w:val="6"/>
        </w:numPr>
        <w:pBdr>
          <w:top w:val="single" w:sz="4" w:space="1" w:color="auto"/>
          <w:left w:val="single" w:sz="4" w:space="4" w:color="auto"/>
          <w:bottom w:val="single" w:sz="4" w:space="1" w:color="auto"/>
          <w:right w:val="single" w:sz="4" w:space="4" w:color="auto"/>
        </w:pBdr>
        <w:ind w:left="709"/>
        <w:jc w:val="both"/>
        <w:rPr>
          <w:rFonts w:cstheme="minorHAnsi"/>
          <w:iCs/>
          <w:lang w:eastAsia="fr-FR"/>
        </w:rPr>
      </w:pPr>
      <w:r w:rsidRPr="00980817">
        <w:rPr>
          <w:rFonts w:cstheme="minorHAnsi"/>
          <w:iCs/>
          <w:lang w:eastAsia="fr-FR"/>
        </w:rPr>
        <w:t>Ces dispositions sont d’application dès l’ouverture de la période d’engagement. Le constat de la régularité de la procédure est de la compétence du Collège des Commissaires Sportifs de l’épreuve.</w:t>
      </w:r>
    </w:p>
    <w:p w14:paraId="5FC4BA5F" w14:textId="77777777" w:rsidR="00980817" w:rsidRDefault="00980817" w:rsidP="00B62FD4">
      <w:r>
        <w:t xml:space="preserve">Les droits d’engagement </w:t>
      </w:r>
      <w:proofErr w:type="gramStart"/>
      <w:r>
        <w:t>s’élève</w:t>
      </w:r>
      <w:proofErr w:type="gramEnd"/>
      <w:r>
        <w:t xml:space="preserve"> à :</w:t>
      </w:r>
    </w:p>
    <w:p w14:paraId="192EB4F1" w14:textId="77777777" w:rsidR="00980817" w:rsidRDefault="00980817" w:rsidP="00B62FD4"/>
    <w:tbl>
      <w:tblPr>
        <w:tblStyle w:val="Grilledutableau"/>
        <w:tblW w:w="0" w:type="auto"/>
        <w:jc w:val="center"/>
        <w:tblLook w:val="04A0" w:firstRow="1" w:lastRow="0" w:firstColumn="1" w:lastColumn="0" w:noHBand="0" w:noVBand="1"/>
      </w:tblPr>
      <w:tblGrid>
        <w:gridCol w:w="2802"/>
        <w:gridCol w:w="992"/>
      </w:tblGrid>
      <w:tr w:rsidR="00980817" w:rsidRPr="008736B9" w14:paraId="6BDF776C" w14:textId="77777777" w:rsidTr="00980817">
        <w:trPr>
          <w:jc w:val="center"/>
        </w:trPr>
        <w:tc>
          <w:tcPr>
            <w:tcW w:w="2802" w:type="dxa"/>
          </w:tcPr>
          <w:p w14:paraId="2FE040A4" w14:textId="77777777" w:rsidR="00980817" w:rsidRPr="008736B9" w:rsidRDefault="00980817" w:rsidP="00B62FD4">
            <w:pPr>
              <w:rPr>
                <w:b/>
              </w:rPr>
            </w:pPr>
            <w:r w:rsidRPr="008736B9">
              <w:rPr>
                <w:b/>
              </w:rPr>
              <w:t>Divisions 1.2.3 PH et PH S/R</w:t>
            </w:r>
          </w:p>
        </w:tc>
        <w:tc>
          <w:tcPr>
            <w:tcW w:w="992" w:type="dxa"/>
          </w:tcPr>
          <w:p w14:paraId="491CAB2B" w14:textId="77777777" w:rsidR="00980817" w:rsidRPr="008736B9" w:rsidRDefault="00980817" w:rsidP="00752716">
            <w:pPr>
              <w:rPr>
                <w:b/>
              </w:rPr>
            </w:pPr>
            <w:r w:rsidRPr="008736B9">
              <w:rPr>
                <w:b/>
              </w:rPr>
              <w:t>1</w:t>
            </w:r>
            <w:r w:rsidR="006224E4" w:rsidRPr="008736B9">
              <w:rPr>
                <w:b/>
              </w:rPr>
              <w:t>65</w:t>
            </w:r>
            <w:r w:rsidRPr="008736B9">
              <w:rPr>
                <w:b/>
              </w:rPr>
              <w:t>€</w:t>
            </w:r>
          </w:p>
        </w:tc>
      </w:tr>
      <w:tr w:rsidR="00980817" w:rsidRPr="008736B9" w14:paraId="7E8D92ED" w14:textId="77777777" w:rsidTr="00980817">
        <w:trPr>
          <w:jc w:val="center"/>
        </w:trPr>
        <w:tc>
          <w:tcPr>
            <w:tcW w:w="2802" w:type="dxa"/>
          </w:tcPr>
          <w:p w14:paraId="76F54C2A" w14:textId="77777777" w:rsidR="00980817" w:rsidRPr="008736B9" w:rsidRDefault="00980817" w:rsidP="00B62FD4">
            <w:pPr>
              <w:rPr>
                <w:b/>
              </w:rPr>
            </w:pPr>
            <w:r w:rsidRPr="008736B9">
              <w:rPr>
                <w:b/>
              </w:rPr>
              <w:t>Division 4</w:t>
            </w:r>
          </w:p>
        </w:tc>
        <w:tc>
          <w:tcPr>
            <w:tcW w:w="992" w:type="dxa"/>
          </w:tcPr>
          <w:p w14:paraId="3B77D0AF" w14:textId="77777777" w:rsidR="00980817" w:rsidRPr="008736B9" w:rsidRDefault="006224E4" w:rsidP="00B62FD4">
            <w:pPr>
              <w:rPr>
                <w:b/>
              </w:rPr>
            </w:pPr>
            <w:r w:rsidRPr="008736B9">
              <w:rPr>
                <w:b/>
              </w:rPr>
              <w:t>200</w:t>
            </w:r>
            <w:r w:rsidR="00980817" w:rsidRPr="008736B9">
              <w:rPr>
                <w:b/>
              </w:rPr>
              <w:t xml:space="preserve"> €</w:t>
            </w:r>
          </w:p>
        </w:tc>
      </w:tr>
      <w:tr w:rsidR="00980817" w:rsidRPr="008736B9" w14:paraId="496B0FCE" w14:textId="77777777" w:rsidTr="00980817">
        <w:trPr>
          <w:jc w:val="center"/>
        </w:trPr>
        <w:tc>
          <w:tcPr>
            <w:tcW w:w="2802" w:type="dxa"/>
          </w:tcPr>
          <w:p w14:paraId="184A87A2" w14:textId="77777777" w:rsidR="00980817" w:rsidRPr="008736B9" w:rsidRDefault="00980817" w:rsidP="00B62FD4">
            <w:pPr>
              <w:rPr>
                <w:b/>
              </w:rPr>
            </w:pPr>
            <w:r w:rsidRPr="008736B9">
              <w:rPr>
                <w:b/>
              </w:rPr>
              <w:t>Division Histo-Démo</w:t>
            </w:r>
          </w:p>
        </w:tc>
        <w:tc>
          <w:tcPr>
            <w:tcW w:w="992" w:type="dxa"/>
          </w:tcPr>
          <w:p w14:paraId="7E421D4D" w14:textId="77777777" w:rsidR="00980817" w:rsidRPr="008736B9" w:rsidRDefault="00752716" w:rsidP="006224E4">
            <w:pPr>
              <w:rPr>
                <w:b/>
              </w:rPr>
            </w:pPr>
            <w:r w:rsidRPr="008736B9">
              <w:rPr>
                <w:b/>
              </w:rPr>
              <w:t>1</w:t>
            </w:r>
            <w:r w:rsidR="006224E4" w:rsidRPr="008736B9">
              <w:rPr>
                <w:b/>
              </w:rPr>
              <w:t>20</w:t>
            </w:r>
            <w:r w:rsidR="00980817" w:rsidRPr="008736B9">
              <w:rPr>
                <w:b/>
              </w:rPr>
              <w:t xml:space="preserve"> €</w:t>
            </w:r>
          </w:p>
        </w:tc>
      </w:tr>
    </w:tbl>
    <w:p w14:paraId="2B4A1CFE" w14:textId="77777777" w:rsidR="00980817" w:rsidRDefault="00980817" w:rsidP="002B7A09">
      <w:pPr>
        <w:jc w:val="both"/>
      </w:pPr>
    </w:p>
    <w:p w14:paraId="5546F6DE" w14:textId="77777777" w:rsidR="00980817" w:rsidRPr="00980817" w:rsidRDefault="00980817" w:rsidP="002B7A09">
      <w:pPr>
        <w:jc w:val="both"/>
        <w:rPr>
          <w:rFonts w:cstheme="minorHAnsi"/>
        </w:rPr>
      </w:pPr>
      <w:r w:rsidRPr="00980817">
        <w:rPr>
          <w:rFonts w:cstheme="minorHAnsi"/>
        </w:rPr>
        <w:t>Si le concurrent refuse la publicité de l’organisateur, ces droits pourront être majorés de 25%, (y compris pour les divisions "Prov’historic" et "Histo-Démo"*)- Voir art. 5 du RTG).</w:t>
      </w:r>
    </w:p>
    <w:p w14:paraId="1E797E23" w14:textId="77777777" w:rsidR="00980817" w:rsidRPr="00980817" w:rsidRDefault="00980817" w:rsidP="002B7A09">
      <w:pPr>
        <w:jc w:val="both"/>
        <w:rPr>
          <w:rFonts w:cstheme="minorHAnsi"/>
        </w:rPr>
      </w:pPr>
      <w:r w:rsidRPr="00980817">
        <w:rPr>
          <w:rFonts w:cstheme="minorHAnsi"/>
        </w:rPr>
        <w:t>La mention de ce refus devra figurer sur le bulletin d'engagement et le complément de droit de participation doit être ajouté au virement reprenant ledit droit et celui, éventuel, du TP sollicité.</w:t>
      </w:r>
    </w:p>
    <w:p w14:paraId="35E8D63D" w14:textId="77777777" w:rsidR="00980817" w:rsidRDefault="00980817" w:rsidP="002B7A09">
      <w:pPr>
        <w:jc w:val="both"/>
      </w:pPr>
    </w:p>
    <w:p w14:paraId="406FAD9D" w14:textId="77777777" w:rsidR="00980817" w:rsidRDefault="00C0509F" w:rsidP="002B7A09">
      <w:pPr>
        <w:jc w:val="both"/>
      </w:pPr>
      <w:r>
        <w:t xml:space="preserve">Les droits d’engagement qui parviendront à l’organisateur </w:t>
      </w:r>
      <w:r w:rsidRPr="00CA4055">
        <w:t>entre le</w:t>
      </w:r>
      <w:r w:rsidR="00BE7AD3" w:rsidRPr="00CA4055">
        <w:t xml:space="preserve"> 11 mars et le 15 </w:t>
      </w:r>
      <w:proofErr w:type="spellStart"/>
      <w:r w:rsidR="00BE7AD3" w:rsidRPr="00CA4055">
        <w:t>mars</w:t>
      </w:r>
      <w:r>
        <w:t>seront</w:t>
      </w:r>
      <w:proofErr w:type="spellEnd"/>
      <w:r>
        <w:t xml:space="preserve"> majorés de 20%, ce qui donne les montants suivants :</w:t>
      </w:r>
    </w:p>
    <w:p w14:paraId="17643681" w14:textId="77777777" w:rsidR="00980817" w:rsidRDefault="00980817" w:rsidP="002B7A09">
      <w:pPr>
        <w:jc w:val="both"/>
      </w:pPr>
    </w:p>
    <w:tbl>
      <w:tblPr>
        <w:tblStyle w:val="Grilledutableau"/>
        <w:tblW w:w="0" w:type="auto"/>
        <w:jc w:val="center"/>
        <w:tblBorders>
          <w:bottom w:val="none" w:sz="0" w:space="0" w:color="auto"/>
        </w:tblBorders>
        <w:tblLook w:val="04A0" w:firstRow="1" w:lastRow="0" w:firstColumn="1" w:lastColumn="0" w:noHBand="0" w:noVBand="1"/>
      </w:tblPr>
      <w:tblGrid>
        <w:gridCol w:w="2943"/>
        <w:gridCol w:w="2835"/>
      </w:tblGrid>
      <w:tr w:rsidR="007D0157" w14:paraId="378F43DA" w14:textId="77777777" w:rsidTr="008736B9">
        <w:trPr>
          <w:jc w:val="center"/>
        </w:trPr>
        <w:tc>
          <w:tcPr>
            <w:tcW w:w="2943" w:type="dxa"/>
          </w:tcPr>
          <w:p w14:paraId="7A8BBDDD" w14:textId="77777777" w:rsidR="007D0157" w:rsidRDefault="007D0157" w:rsidP="00163D1F">
            <w:r>
              <w:t>Divisions 1.2.3 PH et PH S/R</w:t>
            </w:r>
          </w:p>
        </w:tc>
        <w:tc>
          <w:tcPr>
            <w:tcW w:w="2835" w:type="dxa"/>
          </w:tcPr>
          <w:p w14:paraId="5DFFC0AB" w14:textId="77777777" w:rsidR="007D0157" w:rsidRDefault="006224E4" w:rsidP="00B62FD4">
            <w:r>
              <w:t>198</w:t>
            </w:r>
            <w:r w:rsidR="007D0157">
              <w:t xml:space="preserve"> €</w:t>
            </w:r>
          </w:p>
        </w:tc>
      </w:tr>
      <w:tr w:rsidR="007D0157" w14:paraId="525CE82B" w14:textId="77777777" w:rsidTr="008736B9">
        <w:trPr>
          <w:jc w:val="center"/>
        </w:trPr>
        <w:tc>
          <w:tcPr>
            <w:tcW w:w="2943" w:type="dxa"/>
          </w:tcPr>
          <w:p w14:paraId="0E2AD2F9" w14:textId="77777777" w:rsidR="007D0157" w:rsidRDefault="007D0157" w:rsidP="00B62FD4">
            <w:r>
              <w:t>Division 4</w:t>
            </w:r>
          </w:p>
        </w:tc>
        <w:tc>
          <w:tcPr>
            <w:tcW w:w="2835" w:type="dxa"/>
          </w:tcPr>
          <w:p w14:paraId="1BEC4698" w14:textId="77777777" w:rsidR="007D0157" w:rsidRDefault="007D0157" w:rsidP="006224E4">
            <w:r>
              <w:t>2</w:t>
            </w:r>
            <w:r w:rsidR="006224E4">
              <w:t xml:space="preserve">40 </w:t>
            </w:r>
            <w:r>
              <w:t>€</w:t>
            </w:r>
          </w:p>
        </w:tc>
      </w:tr>
      <w:tr w:rsidR="007D0157" w14:paraId="1368A5A9" w14:textId="77777777" w:rsidTr="008736B9">
        <w:trPr>
          <w:jc w:val="center"/>
        </w:trPr>
        <w:tc>
          <w:tcPr>
            <w:tcW w:w="2943" w:type="dxa"/>
          </w:tcPr>
          <w:p w14:paraId="5143A73E" w14:textId="77777777" w:rsidR="007D0157" w:rsidRDefault="007D0157" w:rsidP="00B62FD4">
            <w:r>
              <w:t>Division Histo-Démo</w:t>
            </w:r>
          </w:p>
        </w:tc>
        <w:tc>
          <w:tcPr>
            <w:tcW w:w="2835" w:type="dxa"/>
          </w:tcPr>
          <w:p w14:paraId="2B73C566" w14:textId="77777777" w:rsidR="007D0157" w:rsidRDefault="007D0157" w:rsidP="006224E4">
            <w:r>
              <w:t>1</w:t>
            </w:r>
            <w:r w:rsidR="006224E4">
              <w:t xml:space="preserve">44 </w:t>
            </w:r>
            <w:r>
              <w:t>€</w:t>
            </w:r>
          </w:p>
        </w:tc>
      </w:tr>
    </w:tbl>
    <w:p w14:paraId="30A80270" w14:textId="77777777" w:rsidR="00980817" w:rsidRDefault="00980817" w:rsidP="00B62FD4"/>
    <w:tbl>
      <w:tblPr>
        <w:tblStyle w:val="Grilledutableau"/>
        <w:tblW w:w="0" w:type="auto"/>
        <w:tblLook w:val="04A0" w:firstRow="1" w:lastRow="0" w:firstColumn="1" w:lastColumn="0" w:noHBand="0" w:noVBand="1"/>
      </w:tblPr>
      <w:tblGrid>
        <w:gridCol w:w="675"/>
        <w:gridCol w:w="8537"/>
      </w:tblGrid>
      <w:tr w:rsidR="00B62FD4" w14:paraId="14F0778C" w14:textId="77777777" w:rsidTr="0093007B">
        <w:tc>
          <w:tcPr>
            <w:tcW w:w="675" w:type="dxa"/>
          </w:tcPr>
          <w:p w14:paraId="38724573" w14:textId="77777777" w:rsidR="00B62FD4" w:rsidRPr="00B62FD4" w:rsidRDefault="00B62FD4" w:rsidP="0093007B">
            <w:pPr>
              <w:rPr>
                <w:b/>
              </w:rPr>
            </w:pPr>
            <w:r w:rsidRPr="00B62FD4">
              <w:rPr>
                <w:b/>
              </w:rPr>
              <w:t xml:space="preserve">Art </w:t>
            </w:r>
            <w:r>
              <w:rPr>
                <w:b/>
              </w:rPr>
              <w:t>5</w:t>
            </w:r>
          </w:p>
        </w:tc>
        <w:tc>
          <w:tcPr>
            <w:tcW w:w="8537" w:type="dxa"/>
          </w:tcPr>
          <w:p w14:paraId="12DF208D" w14:textId="77777777" w:rsidR="00B62FD4" w:rsidRPr="00B62FD4" w:rsidRDefault="00B62FD4" w:rsidP="00B62FD4">
            <w:pPr>
              <w:rPr>
                <w:b/>
              </w:rPr>
            </w:pPr>
            <w:r>
              <w:rPr>
                <w:b/>
              </w:rPr>
              <w:t xml:space="preserve"> B REMBOURSEMENT</w:t>
            </w:r>
          </w:p>
        </w:tc>
      </w:tr>
    </w:tbl>
    <w:p w14:paraId="682703C8" w14:textId="77777777" w:rsidR="00B62FD4" w:rsidRDefault="00B62FD4" w:rsidP="00B62FD4"/>
    <w:p w14:paraId="3BC90C43" w14:textId="77777777" w:rsidR="00045406" w:rsidRPr="00045406" w:rsidRDefault="00045406" w:rsidP="00BE7AD3">
      <w:pPr>
        <w:ind w:left="540"/>
        <w:jc w:val="both"/>
        <w:rPr>
          <w:rFonts w:ascii="Calibri (Corp)" w:hAnsi="Calibri (Corp)"/>
          <w:u w:val="single"/>
        </w:rPr>
      </w:pPr>
      <w:r w:rsidRPr="00045406">
        <w:rPr>
          <w:rFonts w:ascii="Calibri (Corp)" w:hAnsi="Calibri (Corp)"/>
          <w:u w:val="single"/>
        </w:rPr>
        <w:t>1. Remboursement lorsque le nombre limité d’engagés est atteint</w:t>
      </w:r>
    </w:p>
    <w:p w14:paraId="2AE842CE" w14:textId="77777777" w:rsidR="00045406" w:rsidRPr="00045406" w:rsidRDefault="00045406" w:rsidP="00BE7AD3">
      <w:pPr>
        <w:ind w:left="540"/>
        <w:jc w:val="both"/>
        <w:rPr>
          <w:rFonts w:ascii="Calibri (Corp)" w:hAnsi="Calibri (Corp)"/>
        </w:rPr>
      </w:pPr>
      <w:r w:rsidRPr="00045406">
        <w:rPr>
          <w:rFonts w:ascii="Calibri (Corp)" w:hAnsi="Calibri (Corp)"/>
        </w:rPr>
        <w:t>Dans la discipline qui autorise la limitation des engagés, un concurrent inscrit régulièrement et qui :</w:t>
      </w:r>
    </w:p>
    <w:p w14:paraId="2B5791DC" w14:textId="77777777" w:rsidR="00045406" w:rsidRPr="00045406" w:rsidRDefault="00045406" w:rsidP="00BE7AD3">
      <w:pPr>
        <w:numPr>
          <w:ilvl w:val="0"/>
          <w:numId w:val="1"/>
        </w:numPr>
        <w:tabs>
          <w:tab w:val="clear" w:pos="3038"/>
        </w:tabs>
        <w:ind w:left="1080"/>
        <w:jc w:val="both"/>
        <w:rPr>
          <w:rFonts w:ascii="Calibri (Corp)" w:hAnsi="Calibri (Corp)"/>
        </w:rPr>
      </w:pPr>
      <w:proofErr w:type="gramStart"/>
      <w:r w:rsidRPr="00045406">
        <w:rPr>
          <w:rFonts w:ascii="Calibri (Corp)" w:hAnsi="Calibri (Corp)"/>
        </w:rPr>
        <w:t>a</w:t>
      </w:r>
      <w:proofErr w:type="gramEnd"/>
      <w:r w:rsidRPr="00045406">
        <w:rPr>
          <w:rFonts w:ascii="Calibri (Corp)" w:hAnsi="Calibri (Corp)"/>
        </w:rPr>
        <w:t>- ne serait repris ni sur la liste des concurrents acceptés, ni sur celle des réservistes (soit, qu’il ne l’aurait pas souhaité, soit que le chiffre maximum serait déjà atteint), se verrait remboursé de la totalité de ses droits d’engagement et ce, dans les 10 jours qui suivent l’attribution des numéros.</w:t>
      </w:r>
    </w:p>
    <w:p w14:paraId="5983612A" w14:textId="77777777" w:rsidR="00045406" w:rsidRPr="00045406" w:rsidRDefault="00045406" w:rsidP="00BE7AD3">
      <w:pPr>
        <w:numPr>
          <w:ilvl w:val="0"/>
          <w:numId w:val="1"/>
        </w:numPr>
        <w:tabs>
          <w:tab w:val="clear" w:pos="3038"/>
        </w:tabs>
        <w:ind w:left="1080"/>
        <w:jc w:val="both"/>
        <w:rPr>
          <w:rFonts w:ascii="Calibri (Corp)" w:hAnsi="Calibri (Corp)"/>
        </w:rPr>
      </w:pPr>
      <w:proofErr w:type="gramStart"/>
      <w:r w:rsidRPr="00045406">
        <w:rPr>
          <w:rFonts w:ascii="Calibri (Corp)" w:hAnsi="Calibri (Corp)"/>
        </w:rPr>
        <w:t>b</w:t>
      </w:r>
      <w:proofErr w:type="gramEnd"/>
      <w:r w:rsidRPr="00045406">
        <w:rPr>
          <w:rFonts w:ascii="Calibri (Corp)" w:hAnsi="Calibri (Corp)"/>
        </w:rPr>
        <w:t>- ayant accepté d’être réserviste, ne serait pas autorisé à prendre le départ, se verrait automatiquement remboursé de 80% des droits d’engagement et ce, dans les 10 jours qui suivent l’épreuve.</w:t>
      </w:r>
    </w:p>
    <w:p w14:paraId="20336399" w14:textId="77777777" w:rsidR="00045406" w:rsidRPr="00045406" w:rsidRDefault="00045406" w:rsidP="00BE7AD3">
      <w:pPr>
        <w:ind w:left="540"/>
        <w:jc w:val="both"/>
        <w:rPr>
          <w:rFonts w:ascii="Calibri (Corp)" w:hAnsi="Calibri (Corp)"/>
          <w:u w:val="single"/>
        </w:rPr>
      </w:pPr>
      <w:r w:rsidRPr="00045406">
        <w:rPr>
          <w:rFonts w:ascii="Calibri (Corp)" w:hAnsi="Calibri (Corp)"/>
          <w:u w:val="single"/>
        </w:rPr>
        <w:lastRenderedPageBreak/>
        <w:t>2. Remboursement en cas d’annulation</w:t>
      </w:r>
    </w:p>
    <w:p w14:paraId="6E80A82A" w14:textId="77777777" w:rsidR="00045406" w:rsidRPr="00045406" w:rsidRDefault="00045406" w:rsidP="00BE7AD3">
      <w:pPr>
        <w:numPr>
          <w:ilvl w:val="0"/>
          <w:numId w:val="2"/>
        </w:numPr>
        <w:tabs>
          <w:tab w:val="clear" w:pos="2678"/>
        </w:tabs>
        <w:ind w:left="1080"/>
        <w:jc w:val="both"/>
        <w:rPr>
          <w:rFonts w:ascii="Calibri (Corp)" w:hAnsi="Calibri (Corp)"/>
        </w:rPr>
      </w:pPr>
      <w:r w:rsidRPr="00045406">
        <w:rPr>
          <w:rFonts w:ascii="Calibri (Corp)" w:hAnsi="Calibri (Corp)"/>
        </w:rPr>
        <w:t>En cas d’annulation de l’épreuve, les concurrents se verront remboursés de la totalité de leurs droits d’engagement dans les 10 jours qui suivent l’attribution des numéros.</w:t>
      </w:r>
    </w:p>
    <w:p w14:paraId="58C04D51" w14:textId="77777777" w:rsidR="00045406" w:rsidRPr="00045406" w:rsidRDefault="00045406" w:rsidP="00BE7AD3">
      <w:pPr>
        <w:numPr>
          <w:ilvl w:val="0"/>
          <w:numId w:val="2"/>
        </w:numPr>
        <w:tabs>
          <w:tab w:val="clear" w:pos="2678"/>
        </w:tabs>
        <w:ind w:left="1080"/>
        <w:jc w:val="both"/>
        <w:rPr>
          <w:rFonts w:ascii="Calibri (Corp)" w:hAnsi="Calibri (Corp)"/>
        </w:rPr>
      </w:pPr>
      <w:r w:rsidRPr="00045406">
        <w:rPr>
          <w:rFonts w:ascii="Calibri (Corp)" w:hAnsi="Calibri (Corp)"/>
        </w:rPr>
        <w:t>Si l’annulation de l’épreuve est consécutive à un cas de force majeure imprévisible ou inattendu (catastrophe naturelle, événements extérieurs fortuits, etc.) jugé comme tel par le Collège des Commissaires Sportifs, l’organisateur pourra conserver un montant égal à 20 % du droit d’engagement, si l’épreuve n’a pas débuté.</w:t>
      </w:r>
    </w:p>
    <w:p w14:paraId="6462F237" w14:textId="77777777" w:rsidR="00045406" w:rsidRPr="00045406" w:rsidRDefault="00045406" w:rsidP="00045406">
      <w:pPr>
        <w:numPr>
          <w:ilvl w:val="0"/>
          <w:numId w:val="2"/>
        </w:numPr>
        <w:tabs>
          <w:tab w:val="clear" w:pos="2678"/>
        </w:tabs>
        <w:ind w:left="1080"/>
        <w:rPr>
          <w:rFonts w:ascii="Calibri (Corp)" w:hAnsi="Calibri (Corp)"/>
        </w:rPr>
      </w:pPr>
      <w:r w:rsidRPr="00045406">
        <w:rPr>
          <w:rFonts w:ascii="Calibri (Corp)" w:hAnsi="Calibri (Corp)"/>
        </w:rPr>
        <w:t>Si elle a débuté, il pourra conserver la totalité des droits.</w:t>
      </w:r>
    </w:p>
    <w:p w14:paraId="42F3275C" w14:textId="77777777" w:rsidR="00045406" w:rsidRDefault="00045406" w:rsidP="00045406">
      <w:pPr>
        <w:numPr>
          <w:ilvl w:val="0"/>
          <w:numId w:val="2"/>
        </w:numPr>
        <w:tabs>
          <w:tab w:val="clear" w:pos="2678"/>
        </w:tabs>
        <w:ind w:left="1080"/>
        <w:rPr>
          <w:rFonts w:ascii="Calibri (Corp)" w:hAnsi="Calibri (Corp)"/>
        </w:rPr>
      </w:pPr>
      <w:r w:rsidRPr="00045406">
        <w:rPr>
          <w:rFonts w:ascii="Calibri (Corp)" w:hAnsi="Calibri (Corp)"/>
        </w:rPr>
        <w:t>Toutefois, le cas échéant, la partie de l’engagement qui aurait dû être affectée au paiement des primes d’assurances (et qui ne seront pas dues à l’assureur), devra être restituée aux concurrents.</w:t>
      </w:r>
    </w:p>
    <w:p w14:paraId="0539C62C" w14:textId="77777777" w:rsidR="007D0157" w:rsidRPr="007D0157" w:rsidRDefault="007D0157" w:rsidP="00BE7AD3">
      <w:pPr>
        <w:pStyle w:val="Paragraphedeliste"/>
        <w:numPr>
          <w:ilvl w:val="0"/>
          <w:numId w:val="2"/>
        </w:numPr>
        <w:pBdr>
          <w:top w:val="single" w:sz="4" w:space="1" w:color="auto"/>
          <w:left w:val="single" w:sz="4" w:space="4" w:color="auto"/>
          <w:bottom w:val="single" w:sz="4" w:space="1" w:color="auto"/>
          <w:right w:val="single" w:sz="4" w:space="4" w:color="auto"/>
        </w:pBdr>
        <w:tabs>
          <w:tab w:val="clear" w:pos="2678"/>
          <w:tab w:val="num" w:pos="567"/>
          <w:tab w:val="num" w:pos="1134"/>
        </w:tabs>
        <w:ind w:left="993" w:hanging="284"/>
        <w:jc w:val="both"/>
        <w:rPr>
          <w:rFonts w:asciiTheme="minorHAnsi" w:hAnsiTheme="minorHAnsi" w:cstheme="minorHAnsi"/>
          <w:b/>
        </w:rPr>
      </w:pPr>
      <w:r w:rsidRPr="007D0157">
        <w:rPr>
          <w:rFonts w:asciiTheme="minorHAnsi" w:hAnsiTheme="minorHAnsi" w:cstheme="minorHAnsi"/>
          <w:b/>
        </w:rPr>
        <w:t xml:space="preserve">Attention : l’annulation intervenue à la suite des directives édictées pour lutter contre la crise sanitaire Covid19 n’est pas assimilée à « un cas de force majeure » étant entendu qu’elle n’est pas imprévisible ni </w:t>
      </w:r>
      <w:proofErr w:type="spellStart"/>
      <w:r w:rsidRPr="007D0157">
        <w:rPr>
          <w:rFonts w:asciiTheme="minorHAnsi" w:hAnsiTheme="minorHAnsi" w:cstheme="minorHAnsi"/>
          <w:b/>
        </w:rPr>
        <w:t>inattendue.Les</w:t>
      </w:r>
      <w:proofErr w:type="spellEnd"/>
      <w:r w:rsidRPr="007D0157">
        <w:rPr>
          <w:rFonts w:asciiTheme="minorHAnsi" w:hAnsiTheme="minorHAnsi" w:cstheme="minorHAnsi"/>
          <w:b/>
        </w:rPr>
        <w:t xml:space="preserve"> sommes versées par les concurrents aux organisateurs, leur seront donc, en pareil cas, intégralement remboursées.</w:t>
      </w:r>
    </w:p>
    <w:p w14:paraId="14743FFB" w14:textId="77777777" w:rsidR="007D0157" w:rsidRDefault="007D0157" w:rsidP="007D0157">
      <w:pPr>
        <w:rPr>
          <w:rFonts w:ascii="Calibri (Corp)" w:hAnsi="Calibri (Corp)"/>
        </w:rPr>
      </w:pPr>
    </w:p>
    <w:p w14:paraId="4AC74A4A" w14:textId="77777777" w:rsidR="008736B9" w:rsidRPr="00045406" w:rsidRDefault="008736B9" w:rsidP="007D0157">
      <w:pPr>
        <w:rPr>
          <w:rFonts w:ascii="Calibri (Corp)" w:hAnsi="Calibri (Corp)"/>
        </w:rPr>
      </w:pPr>
    </w:p>
    <w:p w14:paraId="5A79C502" w14:textId="77777777" w:rsidR="00045406" w:rsidRPr="00045406" w:rsidRDefault="00045406" w:rsidP="00BE7AD3">
      <w:pPr>
        <w:ind w:left="540"/>
        <w:jc w:val="both"/>
        <w:rPr>
          <w:rFonts w:ascii="Calibri (Corp)" w:hAnsi="Calibri (Corp)"/>
          <w:u w:val="single"/>
        </w:rPr>
      </w:pPr>
      <w:r w:rsidRPr="00045406">
        <w:rPr>
          <w:rFonts w:ascii="Calibri (Corp)" w:hAnsi="Calibri (Corp)"/>
          <w:u w:val="single"/>
        </w:rPr>
        <w:t>3. Remboursement dans les autres cas (Voir Art. 9.5, du RSG – IMPORTANT)</w:t>
      </w:r>
    </w:p>
    <w:p w14:paraId="0C87CC8D" w14:textId="77777777" w:rsidR="00045406" w:rsidRPr="00045406" w:rsidRDefault="00045406" w:rsidP="00BE7AD3">
      <w:pPr>
        <w:ind w:left="540"/>
        <w:jc w:val="both"/>
        <w:rPr>
          <w:rFonts w:ascii="Calibri (Corp)" w:hAnsi="Calibri (Corp)"/>
        </w:rPr>
      </w:pPr>
      <w:r w:rsidRPr="00045406">
        <w:rPr>
          <w:rFonts w:ascii="Calibri (Corp)" w:hAnsi="Calibri (Corp)"/>
        </w:rPr>
        <w:t>Tout concurrent engagé (ayant donc payé la totalité des droits d’engagement) et qui ne pourrait prendre part à l’épreuve pour un cas de force majeure (à justifier*), DOIT signifier son désistement par écrit à l’organisateur (Fax, SMS ou mail, autorisés).</w:t>
      </w:r>
    </w:p>
    <w:p w14:paraId="50BEE323" w14:textId="77777777" w:rsidR="00045406" w:rsidRPr="00045406" w:rsidRDefault="00045406" w:rsidP="00BE7AD3">
      <w:pPr>
        <w:ind w:left="540"/>
        <w:jc w:val="both"/>
        <w:rPr>
          <w:rFonts w:ascii="Calibri (Corp)" w:hAnsi="Calibri (Corp)"/>
        </w:rPr>
      </w:pPr>
      <w:r w:rsidRPr="00045406">
        <w:rPr>
          <w:rFonts w:ascii="Calibri (Corp)" w:hAnsi="Calibri (Corp)"/>
        </w:rPr>
        <w:t>A cette seule condition, il se verrait :</w:t>
      </w:r>
    </w:p>
    <w:p w14:paraId="461C8C1B" w14:textId="77777777" w:rsidR="00045406" w:rsidRPr="00045406" w:rsidRDefault="00045406" w:rsidP="00BE7AD3">
      <w:pPr>
        <w:numPr>
          <w:ilvl w:val="0"/>
          <w:numId w:val="3"/>
        </w:numPr>
        <w:tabs>
          <w:tab w:val="clear" w:pos="2678"/>
        </w:tabs>
        <w:ind w:left="1080" w:hanging="382"/>
        <w:jc w:val="both"/>
        <w:rPr>
          <w:rFonts w:ascii="Calibri (Corp)" w:hAnsi="Calibri (Corp)"/>
        </w:rPr>
      </w:pPr>
      <w:proofErr w:type="gramStart"/>
      <w:r w:rsidRPr="00045406">
        <w:rPr>
          <w:rFonts w:ascii="Calibri (Corp)" w:hAnsi="Calibri (Corp)"/>
        </w:rPr>
        <w:t>a</w:t>
      </w:r>
      <w:proofErr w:type="gramEnd"/>
      <w:r w:rsidRPr="00045406">
        <w:rPr>
          <w:rFonts w:ascii="Calibri (Corp)" w:hAnsi="Calibri (Corp)"/>
        </w:rPr>
        <w:t>- remboursé de l’intégralité des montants versés (et ce, dans les 30 jours suivant la fin de l’épreuve), pour autant que la signification de ce forfait parvienne à l’organisateur avant la fin de la période d’engagement à droits simples ;</w:t>
      </w:r>
    </w:p>
    <w:p w14:paraId="5037D235" w14:textId="77777777" w:rsidR="00045406" w:rsidRPr="00045406" w:rsidRDefault="00045406" w:rsidP="00BE7AD3">
      <w:pPr>
        <w:numPr>
          <w:ilvl w:val="0"/>
          <w:numId w:val="3"/>
        </w:numPr>
        <w:tabs>
          <w:tab w:val="clear" w:pos="2678"/>
        </w:tabs>
        <w:ind w:left="1080" w:hanging="382"/>
        <w:jc w:val="both"/>
        <w:rPr>
          <w:rFonts w:ascii="Calibri (Corp)" w:hAnsi="Calibri (Corp)"/>
        </w:rPr>
      </w:pPr>
      <w:proofErr w:type="gramStart"/>
      <w:r w:rsidRPr="00045406">
        <w:rPr>
          <w:rFonts w:ascii="Calibri (Corp)" w:hAnsi="Calibri (Corp)"/>
        </w:rPr>
        <w:t>b</w:t>
      </w:r>
      <w:proofErr w:type="gramEnd"/>
      <w:r w:rsidRPr="00045406">
        <w:rPr>
          <w:rFonts w:ascii="Calibri (Corp)" w:hAnsi="Calibri (Corp)"/>
        </w:rPr>
        <w:t xml:space="preserve">- remboursé de la moitié des montants versés (dans le même délai que ci-dessus) si la signification du forfait parvient à l’organisateur après la clôture des engagements à droits simples </w:t>
      </w:r>
      <w:r w:rsidRPr="00045406">
        <w:rPr>
          <w:rFonts w:ascii="Calibri (Corp)" w:hAnsi="Calibri (Corp)"/>
          <w:u w:val="single"/>
        </w:rPr>
        <w:t>mais avant le moment de l’ouverture du secrétariat de l’épreuve</w:t>
      </w:r>
      <w:r w:rsidRPr="00045406">
        <w:rPr>
          <w:rFonts w:ascii="Calibri (Corp)" w:hAnsi="Calibri (Corp)"/>
        </w:rPr>
        <w:t>.</w:t>
      </w:r>
    </w:p>
    <w:p w14:paraId="08881266" w14:textId="77777777" w:rsidR="00045406" w:rsidRPr="00045406" w:rsidRDefault="00045406" w:rsidP="00045406">
      <w:pPr>
        <w:ind w:left="540"/>
        <w:jc w:val="both"/>
        <w:rPr>
          <w:rFonts w:ascii="Calibri (Corp)" w:hAnsi="Calibri (Corp)"/>
        </w:rPr>
      </w:pPr>
    </w:p>
    <w:p w14:paraId="6736900B" w14:textId="77777777" w:rsidR="00045406" w:rsidRPr="00045406" w:rsidRDefault="00045406" w:rsidP="00BE7AD3">
      <w:pPr>
        <w:pBdr>
          <w:top w:val="single" w:sz="4" w:space="1" w:color="auto"/>
          <w:left w:val="single" w:sz="4" w:space="4" w:color="auto"/>
          <w:bottom w:val="single" w:sz="4" w:space="1" w:color="auto"/>
          <w:right w:val="single" w:sz="4" w:space="4" w:color="auto"/>
        </w:pBdr>
        <w:ind w:left="540"/>
        <w:jc w:val="both"/>
        <w:rPr>
          <w:rFonts w:ascii="Calibri (Corp)" w:hAnsi="Calibri (Corp)"/>
        </w:rPr>
      </w:pPr>
      <w:r w:rsidRPr="00045406">
        <w:rPr>
          <w:rFonts w:ascii="Calibri (Corp)" w:hAnsi="Calibri (Corp)"/>
        </w:rPr>
        <w:t>Si ce désistement intervient après l’ouverture du secrétariat de l’épreuve, les droits d’engagement payés resteront la propriété de l’organisateur.</w:t>
      </w:r>
    </w:p>
    <w:p w14:paraId="3340F0A8" w14:textId="77777777" w:rsidR="00045406" w:rsidRPr="00045406" w:rsidRDefault="00045406" w:rsidP="00BE7AD3">
      <w:pPr>
        <w:ind w:left="540"/>
        <w:jc w:val="both"/>
        <w:rPr>
          <w:rFonts w:ascii="Calibri (Corp)" w:hAnsi="Calibri (Corp)"/>
          <w:bCs/>
          <w:color w:val="FF0000"/>
        </w:rPr>
      </w:pPr>
      <w:r w:rsidRPr="00045406">
        <w:rPr>
          <w:rFonts w:ascii="Calibri (Corp)" w:hAnsi="Calibri (Corp)"/>
        </w:rPr>
        <w:t>* En cas de litige concernant la réalité du cas de force majeure, c’est le C.A. de l’ASAF qui tranchera sans appel.</w:t>
      </w:r>
    </w:p>
    <w:p w14:paraId="5D5D1DC5" w14:textId="77777777" w:rsidR="005564AD" w:rsidRDefault="005564AD" w:rsidP="00B62FD4"/>
    <w:tbl>
      <w:tblPr>
        <w:tblStyle w:val="Grilledutableau"/>
        <w:tblW w:w="0" w:type="auto"/>
        <w:tblLook w:val="04A0" w:firstRow="1" w:lastRow="0" w:firstColumn="1" w:lastColumn="0" w:noHBand="0" w:noVBand="1"/>
      </w:tblPr>
      <w:tblGrid>
        <w:gridCol w:w="675"/>
        <w:gridCol w:w="8537"/>
      </w:tblGrid>
      <w:tr w:rsidR="00B62FD4" w14:paraId="58CD9207" w14:textId="77777777" w:rsidTr="0093007B">
        <w:tc>
          <w:tcPr>
            <w:tcW w:w="675" w:type="dxa"/>
          </w:tcPr>
          <w:p w14:paraId="584BE602" w14:textId="77777777" w:rsidR="00B62FD4" w:rsidRPr="00B62FD4" w:rsidRDefault="00B62FD4" w:rsidP="0093007B">
            <w:pPr>
              <w:rPr>
                <w:b/>
              </w:rPr>
            </w:pPr>
            <w:r w:rsidRPr="00B62FD4">
              <w:rPr>
                <w:b/>
              </w:rPr>
              <w:t xml:space="preserve">Art </w:t>
            </w:r>
            <w:r>
              <w:rPr>
                <w:b/>
              </w:rPr>
              <w:t>5</w:t>
            </w:r>
          </w:p>
        </w:tc>
        <w:tc>
          <w:tcPr>
            <w:tcW w:w="8537" w:type="dxa"/>
          </w:tcPr>
          <w:p w14:paraId="72C3B397" w14:textId="77777777" w:rsidR="005564AD" w:rsidRPr="00B62FD4" w:rsidRDefault="00B62FD4" w:rsidP="00B62FD4">
            <w:pPr>
              <w:rPr>
                <w:b/>
              </w:rPr>
            </w:pPr>
            <w:r>
              <w:rPr>
                <w:b/>
              </w:rPr>
              <w:t xml:space="preserve"> C ATTRIBUTION DES NUMEROS </w:t>
            </w:r>
          </w:p>
        </w:tc>
      </w:tr>
    </w:tbl>
    <w:p w14:paraId="6167FF37" w14:textId="77777777" w:rsidR="00B62FD4" w:rsidRDefault="00B62FD4" w:rsidP="00B62FD4"/>
    <w:p w14:paraId="6DB6D7AA" w14:textId="77777777" w:rsidR="00045406" w:rsidRDefault="00045406" w:rsidP="00B62FD4">
      <w:r>
        <w:t xml:space="preserve">L’attribution des numéros aura lieu : </w:t>
      </w:r>
    </w:p>
    <w:p w14:paraId="1A7C8A2C" w14:textId="77777777" w:rsidR="00045406" w:rsidRDefault="00045406" w:rsidP="00B62FD4"/>
    <w:tbl>
      <w:tblPr>
        <w:tblStyle w:val="Grilledutableau"/>
        <w:tblW w:w="0" w:type="auto"/>
        <w:jc w:val="center"/>
        <w:tblLook w:val="04A0" w:firstRow="1" w:lastRow="0" w:firstColumn="1" w:lastColumn="0" w:noHBand="0" w:noVBand="1"/>
      </w:tblPr>
      <w:tblGrid>
        <w:gridCol w:w="2093"/>
        <w:gridCol w:w="850"/>
      </w:tblGrid>
      <w:tr w:rsidR="00045406" w14:paraId="1117A11A" w14:textId="77777777" w:rsidTr="00045406">
        <w:trPr>
          <w:jc w:val="center"/>
        </w:trPr>
        <w:tc>
          <w:tcPr>
            <w:tcW w:w="2093" w:type="dxa"/>
          </w:tcPr>
          <w:p w14:paraId="36CD85BD" w14:textId="77777777" w:rsidR="00045406" w:rsidRDefault="006224E4" w:rsidP="00B62FD4">
            <w:r>
              <w:t xml:space="preserve">16 </w:t>
            </w:r>
            <w:proofErr w:type="gramStart"/>
            <w:r>
              <w:t>Mars</w:t>
            </w:r>
            <w:proofErr w:type="gramEnd"/>
            <w:r>
              <w:t xml:space="preserve"> 2022</w:t>
            </w:r>
          </w:p>
        </w:tc>
        <w:tc>
          <w:tcPr>
            <w:tcW w:w="850" w:type="dxa"/>
          </w:tcPr>
          <w:p w14:paraId="05906FA4" w14:textId="77777777" w:rsidR="00045406" w:rsidRDefault="00045406" w:rsidP="00B62FD4">
            <w:r>
              <w:t>20h00</w:t>
            </w:r>
          </w:p>
        </w:tc>
      </w:tr>
    </w:tbl>
    <w:p w14:paraId="528C109A" w14:textId="77777777" w:rsidR="00045406" w:rsidRDefault="00045406" w:rsidP="00B62FD4"/>
    <w:p w14:paraId="6265B996" w14:textId="77777777" w:rsidR="00045406" w:rsidRDefault="00045406" w:rsidP="00B62FD4">
      <w:r>
        <w:t xml:space="preserve">L’affichage de la liste des numéros et des heures de passage au VA et VT se fera le </w:t>
      </w:r>
    </w:p>
    <w:p w14:paraId="738DA0EE" w14:textId="77777777" w:rsidR="00045406" w:rsidRDefault="00045406" w:rsidP="00B62FD4"/>
    <w:tbl>
      <w:tblPr>
        <w:tblStyle w:val="Grilledutableau"/>
        <w:tblW w:w="0" w:type="auto"/>
        <w:jc w:val="center"/>
        <w:tblLook w:val="04A0" w:firstRow="1" w:lastRow="0" w:firstColumn="1" w:lastColumn="0" w:noHBand="0" w:noVBand="1"/>
      </w:tblPr>
      <w:tblGrid>
        <w:gridCol w:w="2235"/>
        <w:gridCol w:w="992"/>
        <w:gridCol w:w="1417"/>
      </w:tblGrid>
      <w:tr w:rsidR="00045406" w14:paraId="4C720B37" w14:textId="77777777" w:rsidTr="00045406">
        <w:trPr>
          <w:jc w:val="center"/>
        </w:trPr>
        <w:tc>
          <w:tcPr>
            <w:tcW w:w="2235" w:type="dxa"/>
          </w:tcPr>
          <w:p w14:paraId="1B63CAD1" w14:textId="77777777" w:rsidR="00045406" w:rsidRDefault="006224E4" w:rsidP="00B62FD4">
            <w:r>
              <w:t xml:space="preserve">16 </w:t>
            </w:r>
            <w:proofErr w:type="gramStart"/>
            <w:r>
              <w:t>Mars</w:t>
            </w:r>
            <w:proofErr w:type="gramEnd"/>
            <w:r>
              <w:t xml:space="preserve"> 2022</w:t>
            </w:r>
          </w:p>
        </w:tc>
        <w:tc>
          <w:tcPr>
            <w:tcW w:w="992" w:type="dxa"/>
          </w:tcPr>
          <w:p w14:paraId="5E686D3F" w14:textId="77777777" w:rsidR="00045406" w:rsidRDefault="00045406" w:rsidP="00B62FD4">
            <w:r>
              <w:t>20h30</w:t>
            </w:r>
          </w:p>
        </w:tc>
        <w:tc>
          <w:tcPr>
            <w:tcW w:w="1417" w:type="dxa"/>
          </w:tcPr>
          <w:p w14:paraId="6733E200" w14:textId="77777777" w:rsidR="00045406" w:rsidRDefault="00045406" w:rsidP="00B62FD4">
            <w:r>
              <w:t>www.r-ac.be</w:t>
            </w:r>
          </w:p>
        </w:tc>
      </w:tr>
    </w:tbl>
    <w:p w14:paraId="4E25286D" w14:textId="77777777" w:rsidR="00045406" w:rsidRDefault="00045406" w:rsidP="00B62FD4"/>
    <w:p w14:paraId="028CC993" w14:textId="77777777" w:rsidR="005564AD" w:rsidRDefault="005564AD" w:rsidP="00B62FD4"/>
    <w:tbl>
      <w:tblPr>
        <w:tblStyle w:val="Grilledutableau"/>
        <w:tblW w:w="0" w:type="auto"/>
        <w:tblLook w:val="04A0" w:firstRow="1" w:lastRow="0" w:firstColumn="1" w:lastColumn="0" w:noHBand="0" w:noVBand="1"/>
      </w:tblPr>
      <w:tblGrid>
        <w:gridCol w:w="675"/>
        <w:gridCol w:w="8537"/>
      </w:tblGrid>
      <w:tr w:rsidR="005564AD" w:rsidRPr="00B62FD4" w14:paraId="61B038DC" w14:textId="77777777" w:rsidTr="0093007B">
        <w:tc>
          <w:tcPr>
            <w:tcW w:w="675" w:type="dxa"/>
          </w:tcPr>
          <w:p w14:paraId="6E1DB60F" w14:textId="77777777" w:rsidR="005564AD" w:rsidRPr="00B62FD4" w:rsidRDefault="005564AD" w:rsidP="0093007B">
            <w:pPr>
              <w:rPr>
                <w:b/>
              </w:rPr>
            </w:pPr>
            <w:r w:rsidRPr="00B62FD4">
              <w:rPr>
                <w:b/>
              </w:rPr>
              <w:t xml:space="preserve">Art </w:t>
            </w:r>
            <w:r>
              <w:rPr>
                <w:b/>
              </w:rPr>
              <w:t>6</w:t>
            </w:r>
          </w:p>
        </w:tc>
        <w:tc>
          <w:tcPr>
            <w:tcW w:w="8537" w:type="dxa"/>
          </w:tcPr>
          <w:p w14:paraId="04DE5D5C" w14:textId="77777777" w:rsidR="005564AD" w:rsidRPr="00B62FD4" w:rsidRDefault="005564AD" w:rsidP="0093007B">
            <w:pPr>
              <w:rPr>
                <w:b/>
              </w:rPr>
            </w:pPr>
            <w:r>
              <w:rPr>
                <w:b/>
              </w:rPr>
              <w:t xml:space="preserve"> ASSISTANCES -RAVITAILLEMENTS </w:t>
            </w:r>
          </w:p>
        </w:tc>
      </w:tr>
    </w:tbl>
    <w:p w14:paraId="408230BB" w14:textId="77777777" w:rsidR="00B62FD4" w:rsidRDefault="00B62FD4" w:rsidP="00B62FD4"/>
    <w:p w14:paraId="5D94437C" w14:textId="77777777" w:rsidR="00B62FD4" w:rsidRDefault="0093007B" w:rsidP="00B62FD4">
      <w:r>
        <w:t xml:space="preserve">Situation de parc d’assistance : </w:t>
      </w:r>
    </w:p>
    <w:p w14:paraId="1BEDC5D0" w14:textId="77777777" w:rsidR="0093007B" w:rsidRDefault="0093007B" w:rsidP="00B62FD4"/>
    <w:tbl>
      <w:tblPr>
        <w:tblStyle w:val="Grilledutableau"/>
        <w:tblW w:w="0" w:type="auto"/>
        <w:jc w:val="center"/>
        <w:tblLook w:val="04A0" w:firstRow="1" w:lastRow="0" w:firstColumn="1" w:lastColumn="0" w:noHBand="0" w:noVBand="1"/>
      </w:tblPr>
      <w:tblGrid>
        <w:gridCol w:w="1336"/>
        <w:gridCol w:w="2487"/>
        <w:gridCol w:w="1842"/>
      </w:tblGrid>
      <w:tr w:rsidR="0093007B" w:rsidRPr="008736B9" w14:paraId="07505ABB" w14:textId="77777777" w:rsidTr="006F22B0">
        <w:trPr>
          <w:jc w:val="center"/>
        </w:trPr>
        <w:tc>
          <w:tcPr>
            <w:tcW w:w="1336" w:type="dxa"/>
          </w:tcPr>
          <w:p w14:paraId="0BCA8745" w14:textId="77777777" w:rsidR="0093007B" w:rsidRPr="008736B9" w:rsidRDefault="008C3D5A" w:rsidP="008C3D5A">
            <w:pPr>
              <w:jc w:val="center"/>
              <w:rPr>
                <w:b/>
              </w:rPr>
            </w:pPr>
            <w:proofErr w:type="spellStart"/>
            <w:r w:rsidRPr="008736B9">
              <w:rPr>
                <w:b/>
              </w:rPr>
              <w:t>Chastrès</w:t>
            </w:r>
            <w:proofErr w:type="spellEnd"/>
          </w:p>
        </w:tc>
        <w:tc>
          <w:tcPr>
            <w:tcW w:w="2487" w:type="dxa"/>
          </w:tcPr>
          <w:p w14:paraId="73B41936" w14:textId="77777777" w:rsidR="0093007B" w:rsidRPr="008736B9" w:rsidRDefault="008C3D5A" w:rsidP="008C3D5A">
            <w:pPr>
              <w:jc w:val="center"/>
              <w:rPr>
                <w:b/>
              </w:rPr>
            </w:pPr>
            <w:r w:rsidRPr="008736B9">
              <w:rPr>
                <w:b/>
              </w:rPr>
              <w:t>Parc d’activité</w:t>
            </w:r>
          </w:p>
        </w:tc>
        <w:tc>
          <w:tcPr>
            <w:tcW w:w="1842" w:type="dxa"/>
          </w:tcPr>
          <w:p w14:paraId="5F3820D4" w14:textId="77777777" w:rsidR="0093007B" w:rsidRPr="008736B9" w:rsidRDefault="0093007B" w:rsidP="008C3D5A">
            <w:pPr>
              <w:jc w:val="center"/>
              <w:rPr>
                <w:b/>
              </w:rPr>
            </w:pPr>
            <w:r w:rsidRPr="008736B9">
              <w:rPr>
                <w:b/>
              </w:rPr>
              <w:t>Info www.r-ac.be</w:t>
            </w:r>
          </w:p>
        </w:tc>
      </w:tr>
    </w:tbl>
    <w:p w14:paraId="30B5791F" w14:textId="77777777" w:rsidR="0093007B" w:rsidRDefault="0093007B" w:rsidP="00B62FD4"/>
    <w:p w14:paraId="3CF47526" w14:textId="77777777" w:rsidR="00045406" w:rsidRDefault="0093007B" w:rsidP="00B62FD4">
      <w:r>
        <w:lastRenderedPageBreak/>
        <w:t xml:space="preserve">Situation de la zone d’assistance avant </w:t>
      </w:r>
      <w:proofErr w:type="gramStart"/>
      <w:r>
        <w:t>la ES</w:t>
      </w:r>
      <w:proofErr w:type="gramEnd"/>
      <w:r>
        <w:t> :</w:t>
      </w:r>
    </w:p>
    <w:p w14:paraId="093F194F" w14:textId="77777777" w:rsidR="0093007B" w:rsidRDefault="0093007B" w:rsidP="00B62FD4"/>
    <w:tbl>
      <w:tblPr>
        <w:tblStyle w:val="Grilledutableau"/>
        <w:tblW w:w="0" w:type="auto"/>
        <w:jc w:val="center"/>
        <w:tblLook w:val="04A0" w:firstRow="1" w:lastRow="0" w:firstColumn="1" w:lastColumn="0" w:noHBand="0" w:noVBand="1"/>
      </w:tblPr>
      <w:tblGrid>
        <w:gridCol w:w="1619"/>
        <w:gridCol w:w="2204"/>
        <w:gridCol w:w="1842"/>
      </w:tblGrid>
      <w:tr w:rsidR="0093007B" w:rsidRPr="008736B9" w14:paraId="4A3231C4" w14:textId="77777777" w:rsidTr="006F22B0">
        <w:trPr>
          <w:jc w:val="center"/>
        </w:trPr>
        <w:tc>
          <w:tcPr>
            <w:tcW w:w="1619" w:type="dxa"/>
          </w:tcPr>
          <w:p w14:paraId="54BAB1C2" w14:textId="77777777" w:rsidR="0093007B" w:rsidRPr="008736B9" w:rsidRDefault="008C3D5A" w:rsidP="008C3D5A">
            <w:pPr>
              <w:jc w:val="center"/>
              <w:rPr>
                <w:b/>
              </w:rPr>
            </w:pPr>
            <w:r w:rsidRPr="008736B9">
              <w:rPr>
                <w:b/>
              </w:rPr>
              <w:t>Walcourt</w:t>
            </w:r>
          </w:p>
        </w:tc>
        <w:tc>
          <w:tcPr>
            <w:tcW w:w="2204" w:type="dxa"/>
          </w:tcPr>
          <w:p w14:paraId="194232F3" w14:textId="77777777" w:rsidR="0093007B" w:rsidRPr="008736B9" w:rsidRDefault="00A42896" w:rsidP="008C3D5A">
            <w:pPr>
              <w:jc w:val="center"/>
              <w:rPr>
                <w:b/>
              </w:rPr>
            </w:pPr>
            <w:r w:rsidRPr="008736B9">
              <w:rPr>
                <w:b/>
              </w:rPr>
              <w:t xml:space="preserve">Rue </w:t>
            </w:r>
            <w:r w:rsidR="008C3D5A" w:rsidRPr="008736B9">
              <w:rPr>
                <w:b/>
              </w:rPr>
              <w:t>des Roses</w:t>
            </w:r>
          </w:p>
        </w:tc>
        <w:tc>
          <w:tcPr>
            <w:tcW w:w="1842" w:type="dxa"/>
          </w:tcPr>
          <w:p w14:paraId="1BA95518" w14:textId="77777777" w:rsidR="0093007B" w:rsidRPr="008736B9" w:rsidRDefault="0093007B" w:rsidP="008C3D5A">
            <w:pPr>
              <w:jc w:val="center"/>
              <w:rPr>
                <w:b/>
              </w:rPr>
            </w:pPr>
            <w:r w:rsidRPr="008736B9">
              <w:rPr>
                <w:b/>
              </w:rPr>
              <w:t>Info www.r-ac.be</w:t>
            </w:r>
          </w:p>
        </w:tc>
      </w:tr>
    </w:tbl>
    <w:p w14:paraId="02AC00F3" w14:textId="77777777" w:rsidR="0093007B" w:rsidRDefault="0093007B" w:rsidP="00B62FD4"/>
    <w:p w14:paraId="1BAD2E77" w14:textId="77777777" w:rsidR="0093007B" w:rsidRDefault="0093007B" w:rsidP="00B62FD4">
      <w:r>
        <w:t>Situation de la station d’essence : (</w:t>
      </w:r>
      <w:r w:rsidR="006224E4">
        <w:t>Avant</w:t>
      </w:r>
      <w:r>
        <w:t xml:space="preserve"> la zone d’assistance) </w:t>
      </w:r>
    </w:p>
    <w:p w14:paraId="5DDC49F2" w14:textId="77777777" w:rsidR="0093007B" w:rsidRDefault="0093007B" w:rsidP="008C3D5A">
      <w:pPr>
        <w:jc w:val="center"/>
      </w:pPr>
    </w:p>
    <w:tbl>
      <w:tblPr>
        <w:tblStyle w:val="Grilledutableau"/>
        <w:tblW w:w="0" w:type="auto"/>
        <w:jc w:val="center"/>
        <w:tblLook w:val="04A0" w:firstRow="1" w:lastRow="0" w:firstColumn="1" w:lastColumn="0" w:noHBand="0" w:noVBand="1"/>
      </w:tblPr>
      <w:tblGrid>
        <w:gridCol w:w="1360"/>
        <w:gridCol w:w="2463"/>
        <w:gridCol w:w="1984"/>
      </w:tblGrid>
      <w:tr w:rsidR="0093007B" w:rsidRPr="008736B9" w14:paraId="5E40B311" w14:textId="77777777" w:rsidTr="006F22B0">
        <w:trPr>
          <w:jc w:val="center"/>
        </w:trPr>
        <w:tc>
          <w:tcPr>
            <w:tcW w:w="1360" w:type="dxa"/>
          </w:tcPr>
          <w:p w14:paraId="670DBB07" w14:textId="77777777" w:rsidR="0093007B" w:rsidRPr="008736B9" w:rsidRDefault="008C3D5A" w:rsidP="008C3D5A">
            <w:pPr>
              <w:jc w:val="center"/>
              <w:rPr>
                <w:b/>
              </w:rPr>
            </w:pPr>
            <w:r w:rsidRPr="008736B9">
              <w:rPr>
                <w:b/>
              </w:rPr>
              <w:t>Walcourt</w:t>
            </w:r>
          </w:p>
        </w:tc>
        <w:tc>
          <w:tcPr>
            <w:tcW w:w="2463" w:type="dxa"/>
          </w:tcPr>
          <w:p w14:paraId="14CCEDE3" w14:textId="77777777" w:rsidR="0093007B" w:rsidRPr="008736B9" w:rsidRDefault="008C3D5A" w:rsidP="006F22B0">
            <w:pPr>
              <w:jc w:val="center"/>
              <w:rPr>
                <w:b/>
              </w:rPr>
            </w:pPr>
            <w:r w:rsidRPr="008736B9">
              <w:rPr>
                <w:b/>
              </w:rPr>
              <w:t xml:space="preserve">Rue des Barrages </w:t>
            </w:r>
            <w:r w:rsidR="006F22B0">
              <w:rPr>
                <w:b/>
              </w:rPr>
              <w:t>N°</w:t>
            </w:r>
            <w:r w:rsidRPr="008736B9">
              <w:rPr>
                <w:b/>
              </w:rPr>
              <w:t>978</w:t>
            </w:r>
          </w:p>
        </w:tc>
        <w:tc>
          <w:tcPr>
            <w:tcW w:w="1984" w:type="dxa"/>
          </w:tcPr>
          <w:p w14:paraId="14CED7FD" w14:textId="77777777" w:rsidR="0093007B" w:rsidRPr="008736B9" w:rsidRDefault="00163D1F" w:rsidP="008C3D5A">
            <w:pPr>
              <w:jc w:val="center"/>
              <w:rPr>
                <w:b/>
              </w:rPr>
            </w:pPr>
            <w:r w:rsidRPr="008736B9">
              <w:rPr>
                <w:b/>
              </w:rPr>
              <w:t>Info www.r-ac.be</w:t>
            </w:r>
          </w:p>
        </w:tc>
      </w:tr>
    </w:tbl>
    <w:p w14:paraId="732268D1" w14:textId="77777777" w:rsidR="0093007B" w:rsidRDefault="0093007B" w:rsidP="00B62FD4"/>
    <w:p w14:paraId="0A1C0B5F" w14:textId="77777777" w:rsidR="007D0157" w:rsidRDefault="007D0157" w:rsidP="007D0157">
      <w:pPr>
        <w:tabs>
          <w:tab w:val="left" w:leader="dot" w:pos="1386"/>
          <w:tab w:val="left" w:leader="dot" w:pos="2880"/>
          <w:tab w:val="left" w:leader="dot" w:pos="4500"/>
          <w:tab w:val="left" w:leader="dot" w:pos="5711"/>
          <w:tab w:val="left" w:leader="dot" w:pos="6300"/>
          <w:tab w:val="left" w:leader="dot" w:pos="9071"/>
        </w:tabs>
        <w:ind w:left="196"/>
        <w:jc w:val="both"/>
        <w:rPr>
          <w:rFonts w:cstheme="minorHAnsi"/>
        </w:rPr>
      </w:pPr>
      <w:r w:rsidRPr="007D0157">
        <w:rPr>
          <w:rFonts w:cstheme="minorHAnsi"/>
        </w:rPr>
        <w:t xml:space="preserve">L’usage d’une bâche imperméable, d’une dimension minimale de 3 mètres sur 4, déployée sous la voiture est obligatoire, sous peine d’une amende automatique de </w:t>
      </w:r>
      <w:r w:rsidRPr="007D0157">
        <w:rPr>
          <w:rFonts w:cstheme="minorHAnsi"/>
          <w:bCs/>
        </w:rPr>
        <w:t>25 €</w:t>
      </w:r>
      <w:r w:rsidRPr="007D0157">
        <w:rPr>
          <w:rFonts w:cstheme="minorHAnsi"/>
        </w:rPr>
        <w:t>.</w:t>
      </w:r>
    </w:p>
    <w:p w14:paraId="70ECEF49" w14:textId="77777777" w:rsidR="00C0509F" w:rsidRDefault="00C0509F" w:rsidP="007D0157">
      <w:pPr>
        <w:tabs>
          <w:tab w:val="left" w:leader="dot" w:pos="1386"/>
          <w:tab w:val="left" w:leader="dot" w:pos="2880"/>
          <w:tab w:val="left" w:leader="dot" w:pos="4500"/>
          <w:tab w:val="left" w:leader="dot" w:pos="5711"/>
          <w:tab w:val="left" w:leader="dot" w:pos="6300"/>
          <w:tab w:val="left" w:leader="dot" w:pos="9071"/>
        </w:tabs>
        <w:ind w:left="196"/>
        <w:jc w:val="both"/>
        <w:rPr>
          <w:rFonts w:cstheme="minorHAnsi"/>
        </w:rPr>
      </w:pPr>
    </w:p>
    <w:p w14:paraId="4CA4B110" w14:textId="77777777" w:rsidR="00C0509F" w:rsidRPr="007D0157" w:rsidRDefault="00C0509F" w:rsidP="007D0157">
      <w:pPr>
        <w:tabs>
          <w:tab w:val="left" w:leader="dot" w:pos="1386"/>
          <w:tab w:val="left" w:leader="dot" w:pos="2880"/>
          <w:tab w:val="left" w:leader="dot" w:pos="4500"/>
          <w:tab w:val="left" w:leader="dot" w:pos="5711"/>
          <w:tab w:val="left" w:leader="dot" w:pos="6300"/>
          <w:tab w:val="left" w:leader="dot" w:pos="9071"/>
        </w:tabs>
        <w:ind w:left="196"/>
        <w:jc w:val="both"/>
        <w:rPr>
          <w:rFonts w:cstheme="minorHAnsi"/>
        </w:rPr>
      </w:pPr>
      <w:r>
        <w:rPr>
          <w:rFonts w:cstheme="minorHAnsi"/>
        </w:rPr>
        <w:t xml:space="preserve">Si la situation sanitaire l’impose, les directives en matière de « tracing » des équipes d’assistance seront d’application. Pour les modalités d’application voir l’ANL du 23/06/21 se trouvant sur le site internet </w:t>
      </w:r>
      <w:proofErr w:type="spellStart"/>
      <w:r>
        <w:rPr>
          <w:rFonts w:cstheme="minorHAnsi"/>
        </w:rPr>
        <w:t>del’ASAF.Les</w:t>
      </w:r>
      <w:proofErr w:type="spellEnd"/>
      <w:r>
        <w:rPr>
          <w:rFonts w:cstheme="minorHAnsi"/>
        </w:rPr>
        <w:t xml:space="preserve"> formulaires de « tracing » annexés au présent règlement seront</w:t>
      </w:r>
      <w:r w:rsidR="007956CB">
        <w:rPr>
          <w:rFonts w:cstheme="minorHAnsi"/>
        </w:rPr>
        <w:t>, dès lors, à rentrer, dûment complétés.</w:t>
      </w:r>
    </w:p>
    <w:p w14:paraId="6529A23B" w14:textId="77777777" w:rsidR="00045406" w:rsidRDefault="00045406" w:rsidP="00B62FD4"/>
    <w:p w14:paraId="09418F19" w14:textId="77777777" w:rsidR="006F22B0" w:rsidRDefault="006F22B0" w:rsidP="00B62FD4"/>
    <w:tbl>
      <w:tblPr>
        <w:tblStyle w:val="Grilledutableau"/>
        <w:tblW w:w="0" w:type="auto"/>
        <w:tblLook w:val="04A0" w:firstRow="1" w:lastRow="0" w:firstColumn="1" w:lastColumn="0" w:noHBand="0" w:noVBand="1"/>
      </w:tblPr>
      <w:tblGrid>
        <w:gridCol w:w="675"/>
        <w:gridCol w:w="8537"/>
      </w:tblGrid>
      <w:tr w:rsidR="00B62FD4" w14:paraId="74299E4E" w14:textId="77777777" w:rsidTr="0093007B">
        <w:tc>
          <w:tcPr>
            <w:tcW w:w="675" w:type="dxa"/>
          </w:tcPr>
          <w:p w14:paraId="331B6782" w14:textId="77777777" w:rsidR="00B62FD4" w:rsidRPr="00B62FD4" w:rsidRDefault="00B62FD4" w:rsidP="0093007B">
            <w:pPr>
              <w:rPr>
                <w:b/>
              </w:rPr>
            </w:pPr>
            <w:r w:rsidRPr="00B62FD4">
              <w:rPr>
                <w:b/>
              </w:rPr>
              <w:t xml:space="preserve">Art </w:t>
            </w:r>
            <w:r>
              <w:rPr>
                <w:b/>
              </w:rPr>
              <w:t>7</w:t>
            </w:r>
          </w:p>
        </w:tc>
        <w:tc>
          <w:tcPr>
            <w:tcW w:w="8537" w:type="dxa"/>
          </w:tcPr>
          <w:p w14:paraId="3D5EAD42" w14:textId="77777777" w:rsidR="00B62FD4" w:rsidRPr="00B62FD4" w:rsidRDefault="00B62FD4" w:rsidP="00B62FD4">
            <w:pPr>
              <w:rPr>
                <w:b/>
              </w:rPr>
            </w:pPr>
            <w:r>
              <w:rPr>
                <w:b/>
              </w:rPr>
              <w:t xml:space="preserve"> RECONNAISSANCES </w:t>
            </w:r>
          </w:p>
        </w:tc>
      </w:tr>
    </w:tbl>
    <w:p w14:paraId="7BAB14A9" w14:textId="77777777" w:rsidR="00B62FD4" w:rsidRDefault="00B62FD4" w:rsidP="00B62FD4"/>
    <w:p w14:paraId="6D44A12F" w14:textId="77777777" w:rsidR="00891529" w:rsidRDefault="00891529" w:rsidP="00B62FD4">
      <w:r>
        <w:t>L’épreuve ne pourra être reconnue</w:t>
      </w:r>
      <w:r w:rsidR="008C6831">
        <w:t xml:space="preserve"> librement :</w:t>
      </w:r>
    </w:p>
    <w:p w14:paraId="7CE889C6" w14:textId="77777777" w:rsidR="008C6831" w:rsidRDefault="008C6831" w:rsidP="00B62FD4"/>
    <w:tbl>
      <w:tblPr>
        <w:tblStyle w:val="Grilledutableau"/>
        <w:tblW w:w="0" w:type="auto"/>
        <w:jc w:val="center"/>
        <w:tblLook w:val="04A0" w:firstRow="1" w:lastRow="0" w:firstColumn="1" w:lastColumn="0" w:noHBand="0" w:noVBand="1"/>
      </w:tblPr>
      <w:tblGrid>
        <w:gridCol w:w="1951"/>
        <w:gridCol w:w="1701"/>
      </w:tblGrid>
      <w:tr w:rsidR="008C6831" w:rsidRPr="006F22B0" w14:paraId="47F3EAE1" w14:textId="77777777" w:rsidTr="008C6831">
        <w:trPr>
          <w:jc w:val="center"/>
        </w:trPr>
        <w:tc>
          <w:tcPr>
            <w:tcW w:w="1951" w:type="dxa"/>
          </w:tcPr>
          <w:p w14:paraId="7FFA5AF3" w14:textId="77777777" w:rsidR="008C6831" w:rsidRPr="006F22B0" w:rsidRDefault="008C3D5A" w:rsidP="00B62FD4">
            <w:pPr>
              <w:rPr>
                <w:b/>
              </w:rPr>
            </w:pPr>
            <w:r w:rsidRPr="006F22B0">
              <w:rPr>
                <w:b/>
              </w:rPr>
              <w:t xml:space="preserve">19 </w:t>
            </w:r>
            <w:proofErr w:type="gramStart"/>
            <w:r w:rsidRPr="006F22B0">
              <w:rPr>
                <w:b/>
              </w:rPr>
              <w:t>Mars</w:t>
            </w:r>
            <w:proofErr w:type="gramEnd"/>
            <w:r w:rsidRPr="006F22B0">
              <w:rPr>
                <w:b/>
              </w:rPr>
              <w:t xml:space="preserve"> </w:t>
            </w:r>
          </w:p>
        </w:tc>
        <w:tc>
          <w:tcPr>
            <w:tcW w:w="1701" w:type="dxa"/>
          </w:tcPr>
          <w:p w14:paraId="42801D61" w14:textId="77777777" w:rsidR="008C6831" w:rsidRPr="006F22B0" w:rsidRDefault="007D0157" w:rsidP="00B62FD4">
            <w:pPr>
              <w:rPr>
                <w:b/>
              </w:rPr>
            </w:pPr>
            <w:r w:rsidRPr="006F22B0">
              <w:rPr>
                <w:b/>
              </w:rPr>
              <w:t>10h00 à 20h00</w:t>
            </w:r>
          </w:p>
        </w:tc>
      </w:tr>
      <w:tr w:rsidR="008C6831" w:rsidRPr="006F22B0" w14:paraId="1E1774D3" w14:textId="77777777" w:rsidTr="008C6831">
        <w:trPr>
          <w:jc w:val="center"/>
        </w:trPr>
        <w:tc>
          <w:tcPr>
            <w:tcW w:w="1951" w:type="dxa"/>
          </w:tcPr>
          <w:p w14:paraId="73868F01" w14:textId="77777777" w:rsidR="008C6831" w:rsidRPr="006F22B0" w:rsidRDefault="008C3D5A" w:rsidP="00B62FD4">
            <w:pPr>
              <w:rPr>
                <w:b/>
              </w:rPr>
            </w:pPr>
            <w:r w:rsidRPr="006F22B0">
              <w:rPr>
                <w:b/>
              </w:rPr>
              <w:t xml:space="preserve">20 </w:t>
            </w:r>
            <w:proofErr w:type="gramStart"/>
            <w:r w:rsidRPr="006F22B0">
              <w:rPr>
                <w:b/>
              </w:rPr>
              <w:t>Mars</w:t>
            </w:r>
            <w:proofErr w:type="gramEnd"/>
            <w:r w:rsidRPr="006F22B0">
              <w:rPr>
                <w:b/>
              </w:rPr>
              <w:t xml:space="preserve"> </w:t>
            </w:r>
          </w:p>
        </w:tc>
        <w:tc>
          <w:tcPr>
            <w:tcW w:w="1701" w:type="dxa"/>
          </w:tcPr>
          <w:p w14:paraId="0C290E54" w14:textId="77777777" w:rsidR="008C6831" w:rsidRPr="006F22B0" w:rsidRDefault="008C6831" w:rsidP="00B62FD4">
            <w:pPr>
              <w:rPr>
                <w:b/>
              </w:rPr>
            </w:pPr>
            <w:r w:rsidRPr="006F22B0">
              <w:rPr>
                <w:b/>
              </w:rPr>
              <w:t>07h15 à 08h00</w:t>
            </w:r>
          </w:p>
        </w:tc>
      </w:tr>
    </w:tbl>
    <w:p w14:paraId="04E980FF" w14:textId="77777777" w:rsidR="008C6831" w:rsidRDefault="008C6831" w:rsidP="00B62FD4"/>
    <w:p w14:paraId="0D066EE9" w14:textId="77777777" w:rsidR="008C6831" w:rsidRDefault="008C6831" w:rsidP="00B62FD4">
      <w:r>
        <w:t>Les participants de la division « Histo-Démo » y prendront également part</w:t>
      </w:r>
    </w:p>
    <w:p w14:paraId="4AD9A3EE" w14:textId="77777777" w:rsidR="008C6831" w:rsidRDefault="008C6831" w:rsidP="00B62FD4"/>
    <w:tbl>
      <w:tblPr>
        <w:tblStyle w:val="Grilledutableau"/>
        <w:tblW w:w="0" w:type="auto"/>
        <w:tblLook w:val="04A0" w:firstRow="1" w:lastRow="0" w:firstColumn="1" w:lastColumn="0" w:noHBand="0" w:noVBand="1"/>
      </w:tblPr>
      <w:tblGrid>
        <w:gridCol w:w="675"/>
        <w:gridCol w:w="8537"/>
      </w:tblGrid>
      <w:tr w:rsidR="00B62FD4" w14:paraId="099872FE" w14:textId="77777777" w:rsidTr="0093007B">
        <w:tc>
          <w:tcPr>
            <w:tcW w:w="675" w:type="dxa"/>
          </w:tcPr>
          <w:p w14:paraId="1A72BFA6" w14:textId="77777777" w:rsidR="00B62FD4" w:rsidRPr="00B62FD4" w:rsidRDefault="00B62FD4" w:rsidP="0093007B">
            <w:pPr>
              <w:rPr>
                <w:b/>
              </w:rPr>
            </w:pPr>
            <w:r w:rsidRPr="00B62FD4">
              <w:rPr>
                <w:b/>
              </w:rPr>
              <w:t xml:space="preserve">Art </w:t>
            </w:r>
            <w:r>
              <w:rPr>
                <w:b/>
              </w:rPr>
              <w:t>8</w:t>
            </w:r>
          </w:p>
        </w:tc>
        <w:tc>
          <w:tcPr>
            <w:tcW w:w="8537" w:type="dxa"/>
          </w:tcPr>
          <w:p w14:paraId="3F2F0325" w14:textId="77777777" w:rsidR="00B62FD4" w:rsidRPr="00B62FD4" w:rsidRDefault="00B62FD4" w:rsidP="0093007B">
            <w:pPr>
              <w:rPr>
                <w:b/>
              </w:rPr>
            </w:pPr>
            <w:r>
              <w:rPr>
                <w:b/>
              </w:rPr>
              <w:t xml:space="preserve">PARC FERME </w:t>
            </w:r>
          </w:p>
        </w:tc>
      </w:tr>
    </w:tbl>
    <w:p w14:paraId="388037DE" w14:textId="77777777" w:rsidR="00B62FD4" w:rsidRDefault="00B62FD4" w:rsidP="00B62FD4"/>
    <w:p w14:paraId="29EBFEF7" w14:textId="77777777" w:rsidR="008C6831" w:rsidRDefault="008C6831" w:rsidP="00B62FD4">
      <w:r>
        <w:t>Le parc fermé sera situé :</w:t>
      </w:r>
    </w:p>
    <w:p w14:paraId="5DA10FDD" w14:textId="77777777" w:rsidR="008C6831" w:rsidRDefault="008C6831" w:rsidP="00B62FD4"/>
    <w:tbl>
      <w:tblPr>
        <w:tblStyle w:val="Grilledutableau"/>
        <w:tblW w:w="0" w:type="auto"/>
        <w:jc w:val="center"/>
        <w:tblLook w:val="04A0" w:firstRow="1" w:lastRow="0" w:firstColumn="1" w:lastColumn="0" w:noHBand="0" w:noVBand="1"/>
      </w:tblPr>
      <w:tblGrid>
        <w:gridCol w:w="1330"/>
        <w:gridCol w:w="4111"/>
        <w:gridCol w:w="1755"/>
      </w:tblGrid>
      <w:tr w:rsidR="008C6831" w:rsidRPr="006F22B0" w14:paraId="0234D4DA" w14:textId="77777777" w:rsidTr="008C3D5A">
        <w:trPr>
          <w:jc w:val="center"/>
        </w:trPr>
        <w:tc>
          <w:tcPr>
            <w:tcW w:w="1330" w:type="dxa"/>
          </w:tcPr>
          <w:p w14:paraId="06EA6BBA" w14:textId="77777777" w:rsidR="008C6831" w:rsidRPr="006F22B0" w:rsidRDefault="008C3D5A" w:rsidP="00B62FD4">
            <w:pPr>
              <w:rPr>
                <w:b/>
              </w:rPr>
            </w:pPr>
            <w:r w:rsidRPr="006F22B0">
              <w:rPr>
                <w:b/>
              </w:rPr>
              <w:t xml:space="preserve">Walcourt </w:t>
            </w:r>
          </w:p>
        </w:tc>
        <w:tc>
          <w:tcPr>
            <w:tcW w:w="4111" w:type="dxa"/>
          </w:tcPr>
          <w:p w14:paraId="6A337B43" w14:textId="77777777" w:rsidR="008C6831" w:rsidRPr="006F22B0" w:rsidRDefault="008C3D5A" w:rsidP="00B62FD4">
            <w:pPr>
              <w:rPr>
                <w:b/>
              </w:rPr>
            </w:pPr>
            <w:r w:rsidRPr="006F22B0">
              <w:rPr>
                <w:b/>
              </w:rPr>
              <w:t>Rue Allée du 125</w:t>
            </w:r>
            <w:r w:rsidRPr="006F22B0">
              <w:rPr>
                <w:b/>
                <w:vertAlign w:val="superscript"/>
              </w:rPr>
              <w:t>ème</w:t>
            </w:r>
            <w:r w:rsidRPr="006F22B0">
              <w:rPr>
                <w:b/>
              </w:rPr>
              <w:t xml:space="preserve"> Régiment d’infanterie</w:t>
            </w:r>
          </w:p>
        </w:tc>
        <w:tc>
          <w:tcPr>
            <w:tcW w:w="1755" w:type="dxa"/>
          </w:tcPr>
          <w:p w14:paraId="540C9820" w14:textId="77777777" w:rsidR="008C6831" w:rsidRPr="006F22B0" w:rsidRDefault="006F3077" w:rsidP="00B62FD4">
            <w:pPr>
              <w:rPr>
                <w:b/>
              </w:rPr>
            </w:pPr>
            <w:hyperlink r:id="rId19" w:history="1">
              <w:r w:rsidR="00A42896" w:rsidRPr="006F22B0">
                <w:rPr>
                  <w:rStyle w:val="Lienhypertexte"/>
                  <w:b/>
                </w:rPr>
                <w:t>www.r-ac.be</w:t>
              </w:r>
            </w:hyperlink>
          </w:p>
        </w:tc>
      </w:tr>
    </w:tbl>
    <w:p w14:paraId="3FD65EC6" w14:textId="77777777" w:rsidR="008C6831" w:rsidRDefault="008C6831" w:rsidP="00B62FD4"/>
    <w:p w14:paraId="1DFEB8E3" w14:textId="77777777" w:rsidR="008C6831" w:rsidRDefault="008C6831" w:rsidP="00B62FD4">
      <w:r>
        <w:t>Il sera accessible le :</w:t>
      </w:r>
    </w:p>
    <w:p w14:paraId="5007969C" w14:textId="77777777" w:rsidR="008C6831" w:rsidRDefault="008C6831" w:rsidP="00B62FD4"/>
    <w:tbl>
      <w:tblPr>
        <w:tblStyle w:val="Grilledutableau"/>
        <w:tblW w:w="0" w:type="auto"/>
        <w:jc w:val="center"/>
        <w:tblLook w:val="04A0" w:firstRow="1" w:lastRow="0" w:firstColumn="1" w:lastColumn="0" w:noHBand="0" w:noVBand="1"/>
      </w:tblPr>
      <w:tblGrid>
        <w:gridCol w:w="2093"/>
        <w:gridCol w:w="992"/>
        <w:gridCol w:w="1701"/>
      </w:tblGrid>
      <w:tr w:rsidR="008C6831" w:rsidRPr="006F22B0" w14:paraId="5DF5A94A" w14:textId="77777777" w:rsidTr="008C6831">
        <w:trPr>
          <w:jc w:val="center"/>
        </w:trPr>
        <w:tc>
          <w:tcPr>
            <w:tcW w:w="2093" w:type="dxa"/>
          </w:tcPr>
          <w:p w14:paraId="4E29B6B6" w14:textId="77777777" w:rsidR="008C6831" w:rsidRPr="006F22B0" w:rsidRDefault="008C6831" w:rsidP="00CC4EDD">
            <w:pPr>
              <w:rPr>
                <w:b/>
              </w:rPr>
            </w:pPr>
            <w:r w:rsidRPr="006F22B0">
              <w:rPr>
                <w:b/>
              </w:rPr>
              <w:t xml:space="preserve">Dimanche </w:t>
            </w:r>
            <w:r w:rsidR="008C3D5A" w:rsidRPr="006F22B0">
              <w:rPr>
                <w:b/>
              </w:rPr>
              <w:t xml:space="preserve">20 </w:t>
            </w:r>
            <w:proofErr w:type="gramStart"/>
            <w:r w:rsidR="008C3D5A" w:rsidRPr="006F22B0">
              <w:rPr>
                <w:b/>
              </w:rPr>
              <w:t>Mars</w:t>
            </w:r>
            <w:proofErr w:type="gramEnd"/>
            <w:r w:rsidR="008C3D5A" w:rsidRPr="006F22B0">
              <w:rPr>
                <w:b/>
              </w:rPr>
              <w:t xml:space="preserve"> </w:t>
            </w:r>
          </w:p>
        </w:tc>
        <w:tc>
          <w:tcPr>
            <w:tcW w:w="992" w:type="dxa"/>
          </w:tcPr>
          <w:p w14:paraId="31534E5E" w14:textId="77777777" w:rsidR="008C6831" w:rsidRPr="006F22B0" w:rsidRDefault="008C6831" w:rsidP="00B62FD4">
            <w:pPr>
              <w:rPr>
                <w:b/>
              </w:rPr>
            </w:pPr>
            <w:r w:rsidRPr="006F22B0">
              <w:rPr>
                <w:b/>
              </w:rPr>
              <w:t>08h</w:t>
            </w:r>
            <w:r w:rsidR="00163D1F" w:rsidRPr="006F22B0">
              <w:rPr>
                <w:b/>
              </w:rPr>
              <w:t>15</w:t>
            </w:r>
          </w:p>
        </w:tc>
        <w:tc>
          <w:tcPr>
            <w:tcW w:w="1701" w:type="dxa"/>
          </w:tcPr>
          <w:p w14:paraId="63F2355A" w14:textId="77777777" w:rsidR="008C6831" w:rsidRPr="006F22B0" w:rsidRDefault="008C6831" w:rsidP="00B62FD4">
            <w:pPr>
              <w:rPr>
                <w:b/>
              </w:rPr>
            </w:pPr>
            <w:proofErr w:type="gramStart"/>
            <w:r w:rsidRPr="006F22B0">
              <w:rPr>
                <w:b/>
              </w:rPr>
              <w:t>sur</w:t>
            </w:r>
            <w:proofErr w:type="gramEnd"/>
            <w:r w:rsidRPr="006F22B0">
              <w:rPr>
                <w:b/>
              </w:rPr>
              <w:t xml:space="preserve"> convocation </w:t>
            </w:r>
          </w:p>
        </w:tc>
      </w:tr>
    </w:tbl>
    <w:p w14:paraId="346C75CB" w14:textId="77777777" w:rsidR="008C6831" w:rsidRDefault="008C6831" w:rsidP="00B62FD4"/>
    <w:p w14:paraId="3FEFB487" w14:textId="77777777" w:rsidR="008C6831" w:rsidRDefault="008C6831" w:rsidP="00B62FD4"/>
    <w:tbl>
      <w:tblPr>
        <w:tblStyle w:val="Grilledutableau"/>
        <w:tblW w:w="0" w:type="auto"/>
        <w:tblLook w:val="04A0" w:firstRow="1" w:lastRow="0" w:firstColumn="1" w:lastColumn="0" w:noHBand="0" w:noVBand="1"/>
      </w:tblPr>
      <w:tblGrid>
        <w:gridCol w:w="675"/>
        <w:gridCol w:w="8537"/>
      </w:tblGrid>
      <w:tr w:rsidR="00B62FD4" w14:paraId="03CBCBAB" w14:textId="77777777" w:rsidTr="0093007B">
        <w:tc>
          <w:tcPr>
            <w:tcW w:w="675" w:type="dxa"/>
          </w:tcPr>
          <w:p w14:paraId="69ED7954" w14:textId="77777777" w:rsidR="00B62FD4" w:rsidRPr="00B62FD4" w:rsidRDefault="00B62FD4" w:rsidP="0093007B">
            <w:pPr>
              <w:rPr>
                <w:b/>
              </w:rPr>
            </w:pPr>
            <w:r w:rsidRPr="00B62FD4">
              <w:rPr>
                <w:b/>
              </w:rPr>
              <w:t xml:space="preserve">Art </w:t>
            </w:r>
            <w:r>
              <w:rPr>
                <w:b/>
              </w:rPr>
              <w:t>9</w:t>
            </w:r>
          </w:p>
        </w:tc>
        <w:tc>
          <w:tcPr>
            <w:tcW w:w="8537" w:type="dxa"/>
          </w:tcPr>
          <w:p w14:paraId="565486FF" w14:textId="77777777" w:rsidR="00B62FD4" w:rsidRPr="00B62FD4" w:rsidRDefault="00B62FD4" w:rsidP="00B62FD4">
            <w:pPr>
              <w:rPr>
                <w:b/>
              </w:rPr>
            </w:pPr>
            <w:r>
              <w:rPr>
                <w:b/>
              </w:rPr>
              <w:t xml:space="preserve"> VERIFICATIONS ADMINISTRATIVES </w:t>
            </w:r>
          </w:p>
        </w:tc>
      </w:tr>
    </w:tbl>
    <w:p w14:paraId="3C51093B" w14:textId="77777777" w:rsidR="00CA4055" w:rsidRDefault="00CA4055" w:rsidP="00EB33D0">
      <w:pPr>
        <w:tabs>
          <w:tab w:val="left" w:pos="1418"/>
        </w:tabs>
        <w:rPr>
          <w:rFonts w:ascii="Century Gothic" w:eastAsia="Times New Roman" w:hAnsi="Century Gothic" w:cs="Times New Roman"/>
          <w:bCs/>
          <w:color w:val="FF0000"/>
          <w:sz w:val="20"/>
          <w:szCs w:val="20"/>
          <w:lang w:val="fr-FR" w:eastAsia="fr-FR"/>
        </w:rPr>
      </w:pPr>
    </w:p>
    <w:p w14:paraId="0BDBF96C" w14:textId="77777777" w:rsidR="00CA4055" w:rsidRPr="002F383D" w:rsidRDefault="00CA4055" w:rsidP="002B7A09">
      <w:pPr>
        <w:tabs>
          <w:tab w:val="left" w:pos="1418"/>
        </w:tabs>
        <w:jc w:val="both"/>
        <w:rPr>
          <w:rFonts w:eastAsia="Times New Roman" w:cs="Times New Roman"/>
          <w:bCs/>
          <w:lang w:val="fr-FR" w:eastAsia="fr-FR"/>
        </w:rPr>
      </w:pPr>
      <w:r w:rsidRPr="002F383D">
        <w:rPr>
          <w:rFonts w:eastAsia="Times New Roman" w:cs="Times New Roman"/>
          <w:bCs/>
          <w:lang w:val="fr-FR" w:eastAsia="fr-FR"/>
        </w:rPr>
        <w:t>Les heures d</w:t>
      </w:r>
      <w:r w:rsidR="007333B7" w:rsidRPr="002F383D">
        <w:rPr>
          <w:rFonts w:eastAsia="Times New Roman" w:cs="Times New Roman"/>
          <w:bCs/>
          <w:lang w:val="fr-FR" w:eastAsia="fr-FR"/>
        </w:rPr>
        <w:t xml:space="preserve">es Vérifications Administratives </w:t>
      </w:r>
      <w:r w:rsidRPr="002F383D">
        <w:rPr>
          <w:rFonts w:eastAsia="Times New Roman" w:cs="Times New Roman"/>
          <w:bCs/>
          <w:lang w:val="fr-FR" w:eastAsia="fr-FR"/>
        </w:rPr>
        <w:t xml:space="preserve">et la distribution des </w:t>
      </w:r>
      <w:proofErr w:type="spellStart"/>
      <w:r w:rsidRPr="002F383D">
        <w:rPr>
          <w:rFonts w:eastAsia="Times New Roman" w:cs="Times New Roman"/>
          <w:bCs/>
          <w:lang w:val="fr-FR" w:eastAsia="fr-FR"/>
        </w:rPr>
        <w:t>road-book</w:t>
      </w:r>
      <w:proofErr w:type="spellEnd"/>
      <w:r w:rsidRPr="002F383D">
        <w:rPr>
          <w:rFonts w:eastAsia="Times New Roman" w:cs="Times New Roman"/>
          <w:bCs/>
          <w:lang w:val="fr-FR" w:eastAsia="fr-FR"/>
        </w:rPr>
        <w:t xml:space="preserve"> se fera </w:t>
      </w:r>
      <w:r w:rsidR="00285003" w:rsidRPr="002F383D">
        <w:rPr>
          <w:rFonts w:eastAsia="Times New Roman" w:cs="Times New Roman"/>
          <w:bCs/>
          <w:lang w:val="fr-FR" w:eastAsia="fr-FR"/>
        </w:rPr>
        <w:t xml:space="preserve">via </w:t>
      </w:r>
      <w:r w:rsidRPr="002F383D">
        <w:rPr>
          <w:rFonts w:eastAsia="Times New Roman" w:cs="Times New Roman"/>
          <w:bCs/>
          <w:lang w:val="fr-FR" w:eastAsia="fr-FR"/>
        </w:rPr>
        <w:t>convocation</w:t>
      </w:r>
      <w:r w:rsidR="007333B7" w:rsidRPr="002F383D">
        <w:rPr>
          <w:rFonts w:eastAsia="Times New Roman" w:cs="Times New Roman"/>
          <w:bCs/>
          <w:lang w:val="fr-FR" w:eastAsia="fr-FR"/>
        </w:rPr>
        <w:t>. L</w:t>
      </w:r>
      <w:r w:rsidRPr="002F383D">
        <w:rPr>
          <w:rFonts w:eastAsia="Times New Roman" w:cs="Times New Roman"/>
          <w:bCs/>
          <w:lang w:val="fr-FR" w:eastAsia="fr-FR"/>
        </w:rPr>
        <w:t>es heures de convocation ser</w:t>
      </w:r>
      <w:r w:rsidR="007333B7" w:rsidRPr="002F383D">
        <w:rPr>
          <w:rFonts w:eastAsia="Times New Roman" w:cs="Times New Roman"/>
          <w:bCs/>
          <w:lang w:val="fr-FR" w:eastAsia="fr-FR"/>
        </w:rPr>
        <w:t>ont</w:t>
      </w:r>
      <w:r w:rsidRPr="002F383D">
        <w:rPr>
          <w:rFonts w:eastAsia="Times New Roman" w:cs="Times New Roman"/>
          <w:bCs/>
          <w:lang w:val="fr-FR" w:eastAsia="fr-FR"/>
        </w:rPr>
        <w:t xml:space="preserve"> sur le site internet du club. </w:t>
      </w:r>
      <w:hyperlink r:id="rId20" w:history="1">
        <w:r w:rsidRPr="002F383D">
          <w:rPr>
            <w:rStyle w:val="Lienhypertexte"/>
            <w:rFonts w:eastAsia="Times New Roman" w:cs="Times New Roman"/>
            <w:bCs/>
            <w:color w:val="auto"/>
            <w:lang w:val="fr-FR" w:eastAsia="fr-FR"/>
          </w:rPr>
          <w:t>www.r-ac.be</w:t>
        </w:r>
      </w:hyperlink>
    </w:p>
    <w:p w14:paraId="10FC67AC" w14:textId="77777777" w:rsidR="00FA70D6" w:rsidRPr="002F383D" w:rsidRDefault="00FA70D6" w:rsidP="002B7A09">
      <w:pPr>
        <w:tabs>
          <w:tab w:val="left" w:pos="1418"/>
        </w:tabs>
        <w:jc w:val="both"/>
        <w:rPr>
          <w:rFonts w:eastAsia="Times New Roman" w:cs="Times New Roman"/>
          <w:bCs/>
          <w:lang w:val="fr-FR" w:eastAsia="fr-FR"/>
        </w:rPr>
      </w:pPr>
      <w:r w:rsidRPr="002F383D">
        <w:rPr>
          <w:rFonts w:eastAsia="Times New Roman" w:cs="Times New Roman"/>
          <w:bCs/>
          <w:lang w:val="fr-FR" w:eastAsia="fr-FR"/>
        </w:rPr>
        <w:t>Un contrôle systématique organisé n'est pas indispensable. Il pourra être remplacé par des contrôles aléatoires qui pourront se faire lors des Vérifications Techniques ou pendant la durée de l'épreuve (reconnaissances comprises). L'équipage tiendra donc, en permanence, ses documents à disposition des Officiels (licences, permis de conduire, cartes d'identité, certificats divers).</w:t>
      </w:r>
    </w:p>
    <w:p w14:paraId="3E21F73E" w14:textId="77777777" w:rsidR="007D0157" w:rsidRPr="002F383D" w:rsidRDefault="007D0157" w:rsidP="007D0157">
      <w:pPr>
        <w:jc w:val="both"/>
        <w:rPr>
          <w:rFonts w:cstheme="minorHAnsi"/>
        </w:rPr>
      </w:pPr>
      <w:r w:rsidRPr="002F383D">
        <w:rPr>
          <w:rFonts w:cstheme="minorHAnsi"/>
        </w:rPr>
        <w:t>Il est donc impératif que les engagements soient complets, en ce compris la copie des licences pilote et co-pilote.  Tout engagement incomplet sera considéré comme nul.</w:t>
      </w:r>
    </w:p>
    <w:p w14:paraId="3816E37C" w14:textId="77777777" w:rsidR="007D0157" w:rsidRPr="007D0157" w:rsidRDefault="007D0157" w:rsidP="007D0157">
      <w:pPr>
        <w:jc w:val="both"/>
        <w:rPr>
          <w:rFonts w:cstheme="minorHAnsi"/>
        </w:rPr>
      </w:pPr>
    </w:p>
    <w:p w14:paraId="6121DD58" w14:textId="77777777" w:rsidR="007D0157" w:rsidRPr="007D0157" w:rsidRDefault="007D0157" w:rsidP="007D0157">
      <w:pPr>
        <w:jc w:val="both"/>
        <w:rPr>
          <w:rFonts w:cstheme="minorHAnsi"/>
        </w:rPr>
      </w:pPr>
      <w:r w:rsidRPr="007D0157">
        <w:rPr>
          <w:rFonts w:cstheme="minorHAnsi"/>
        </w:rPr>
        <w:t xml:space="preserve">Toute modification de l’engagement devra impérativement être communiquée par </w:t>
      </w:r>
      <w:proofErr w:type="spellStart"/>
      <w:r w:rsidRPr="007D0157">
        <w:rPr>
          <w:rFonts w:cstheme="minorHAnsi"/>
        </w:rPr>
        <w:t>emailAVANT</w:t>
      </w:r>
      <w:proofErr w:type="spellEnd"/>
      <w:r w:rsidRPr="007D0157">
        <w:rPr>
          <w:rFonts w:cstheme="minorHAnsi"/>
        </w:rPr>
        <w:t xml:space="preserve"> le vendredi </w:t>
      </w:r>
      <w:r w:rsidR="007956CB">
        <w:rPr>
          <w:rFonts w:cstheme="minorHAnsi"/>
        </w:rPr>
        <w:t>24</w:t>
      </w:r>
      <w:r>
        <w:rPr>
          <w:rFonts w:cstheme="minorHAnsi"/>
        </w:rPr>
        <w:t xml:space="preserve"> </w:t>
      </w:r>
      <w:proofErr w:type="gramStart"/>
      <w:r>
        <w:rPr>
          <w:rFonts w:cstheme="minorHAnsi"/>
        </w:rPr>
        <w:t>Mars</w:t>
      </w:r>
      <w:proofErr w:type="gramEnd"/>
      <w:r>
        <w:rPr>
          <w:rFonts w:cstheme="minorHAnsi"/>
        </w:rPr>
        <w:t xml:space="preserve"> 2021</w:t>
      </w:r>
      <w:r w:rsidRPr="007D0157">
        <w:rPr>
          <w:rFonts w:cstheme="minorHAnsi"/>
        </w:rPr>
        <w:t xml:space="preserve"> à 12h00.  En cas de modification relative à l’identité de l’un des concurrents, </w:t>
      </w:r>
      <w:r w:rsidRPr="007D0157">
        <w:rPr>
          <w:rFonts w:cstheme="minorHAnsi"/>
        </w:rPr>
        <w:lastRenderedPageBreak/>
        <w:t>un engagement complet dûment signé par les 2 participants sera impérativement renvoyé endéans ce délai (sauf cas exceptionnel, dont la justification sera laissée à l’entière appréciation de l’organisation, aucune signature de document ne sera autorisée lors de l’épreuve).</w:t>
      </w:r>
    </w:p>
    <w:p w14:paraId="6B3555E1" w14:textId="77777777" w:rsidR="007D0157" w:rsidRPr="007D0157" w:rsidRDefault="007D0157" w:rsidP="007D0157">
      <w:pPr>
        <w:ind w:left="196" w:hanging="54"/>
        <w:jc w:val="both"/>
        <w:rPr>
          <w:rFonts w:cstheme="minorHAnsi"/>
        </w:rPr>
      </w:pPr>
    </w:p>
    <w:p w14:paraId="782C7B91" w14:textId="77777777" w:rsidR="007D0157" w:rsidRPr="006F22B0" w:rsidRDefault="007D0157" w:rsidP="007D0157">
      <w:pPr>
        <w:ind w:left="1260"/>
        <w:jc w:val="center"/>
        <w:rPr>
          <w:rFonts w:cstheme="minorHAnsi"/>
          <w:b/>
        </w:rPr>
      </w:pPr>
      <w:r w:rsidRPr="006F22B0">
        <w:rPr>
          <w:rFonts w:cstheme="minorHAnsi"/>
          <w:b/>
        </w:rPr>
        <w:t>AVERTISSEMENTS IMPORTANTS</w:t>
      </w:r>
    </w:p>
    <w:p w14:paraId="5D8D59FE" w14:textId="77777777" w:rsidR="007D0157" w:rsidRPr="007D0157" w:rsidRDefault="007D0157" w:rsidP="007D0157">
      <w:pPr>
        <w:pBdr>
          <w:top w:val="single" w:sz="4" w:space="0" w:color="auto"/>
          <w:left w:val="single" w:sz="4" w:space="4" w:color="auto"/>
          <w:bottom w:val="single" w:sz="4" w:space="1" w:color="auto"/>
          <w:right w:val="single" w:sz="4" w:space="4" w:color="auto"/>
        </w:pBdr>
        <w:jc w:val="both"/>
        <w:rPr>
          <w:rFonts w:cstheme="minorHAnsi"/>
        </w:rPr>
      </w:pPr>
      <w:r w:rsidRPr="007D0157">
        <w:rPr>
          <w:rFonts w:cstheme="minorHAnsi"/>
        </w:rPr>
        <w:t xml:space="preserve">Seules, les licences VAS/ASAF ou les "TP" ASAF, autorisent la participation des pilotes et co-pilotes </w:t>
      </w:r>
      <w:r w:rsidRPr="007D0157">
        <w:rPr>
          <w:rFonts w:cstheme="minorHAnsi"/>
          <w:u w:val="single"/>
        </w:rPr>
        <w:t>belges</w:t>
      </w:r>
      <w:r w:rsidRPr="007D0157">
        <w:rPr>
          <w:rFonts w:cstheme="minorHAnsi"/>
        </w:rPr>
        <w:t xml:space="preserve"> aux épreuves de l'ASAF, que ces épreuves soient "OPEN" ou NON. </w:t>
      </w:r>
    </w:p>
    <w:p w14:paraId="12C249E8" w14:textId="77777777" w:rsidR="007D0157" w:rsidRPr="007D0157" w:rsidRDefault="007D0157" w:rsidP="007D0157">
      <w:pPr>
        <w:pBdr>
          <w:top w:val="single" w:sz="4" w:space="0" w:color="auto"/>
          <w:left w:val="single" w:sz="4" w:space="4" w:color="auto"/>
          <w:bottom w:val="single" w:sz="4" w:space="1" w:color="auto"/>
          <w:right w:val="single" w:sz="4" w:space="4" w:color="auto"/>
        </w:pBdr>
        <w:jc w:val="both"/>
        <w:rPr>
          <w:rFonts w:cstheme="minorHAnsi"/>
        </w:rPr>
      </w:pPr>
      <w:r w:rsidRPr="007D0157">
        <w:rPr>
          <w:rFonts w:cstheme="minorHAnsi"/>
        </w:rPr>
        <w:t xml:space="preserve">Ces licences et "TP" étant STRICTEMENT réservés aux </w:t>
      </w:r>
      <w:r w:rsidRPr="007D0157">
        <w:rPr>
          <w:rFonts w:cstheme="minorHAnsi"/>
          <w:u w:val="single"/>
        </w:rPr>
        <w:t>porteurs d'un document d'identité émis par l'Etat Belge</w:t>
      </w:r>
      <w:r w:rsidRPr="007D0157">
        <w:rPr>
          <w:rFonts w:cstheme="minorHAnsi"/>
        </w:rPr>
        <w:t>, chacun s'assurera qu'il entre dans les conditions requises pour participer à l'épreuve.</w:t>
      </w:r>
    </w:p>
    <w:p w14:paraId="4299FA96" w14:textId="77777777" w:rsidR="007D0157" w:rsidRPr="007D0157" w:rsidRDefault="007D0157" w:rsidP="007D0157">
      <w:pPr>
        <w:pBdr>
          <w:top w:val="single" w:sz="4" w:space="1" w:color="auto"/>
          <w:left w:val="single" w:sz="4" w:space="4" w:color="auto"/>
          <w:bottom w:val="single" w:sz="4" w:space="1" w:color="auto"/>
          <w:right w:val="single" w:sz="4" w:space="5" w:color="auto"/>
        </w:pBdr>
        <w:jc w:val="both"/>
        <w:rPr>
          <w:rFonts w:cstheme="minorHAnsi"/>
          <w:bCs/>
        </w:rPr>
      </w:pPr>
      <w:r w:rsidRPr="007D0157">
        <w:rPr>
          <w:rFonts w:cstheme="minorHAnsi"/>
          <w:bCs/>
        </w:rPr>
        <w:t xml:space="preserve">L’épreuve étant inscrite au calendrier OPEN (ENPEA), elle est ouverte aux </w:t>
      </w:r>
      <w:r w:rsidRPr="007D0157">
        <w:rPr>
          <w:rFonts w:cstheme="minorHAnsi"/>
          <w:bCs/>
          <w:u w:val="single"/>
        </w:rPr>
        <w:t>licenciés étrangers</w:t>
      </w:r>
      <w:r w:rsidRPr="007D0157">
        <w:rPr>
          <w:rFonts w:cstheme="minorHAnsi"/>
          <w:bCs/>
        </w:rPr>
        <w:t xml:space="preserve"> porteurs d’une licence "Nationale" ou "Internationale", à la condition qu’une attestation délivrée par leur ASN de tutelle, de participer à l’épreuve concernée, soit jointe à leur engagement (Voir Art. 2.1.2, du RSG).</w:t>
      </w:r>
    </w:p>
    <w:p w14:paraId="282F13E7" w14:textId="77777777" w:rsidR="007D0157" w:rsidRPr="007D0157" w:rsidRDefault="007D0157" w:rsidP="007D0157">
      <w:pPr>
        <w:pBdr>
          <w:top w:val="single" w:sz="4" w:space="1" w:color="auto"/>
          <w:left w:val="single" w:sz="4" w:space="4" w:color="auto"/>
          <w:bottom w:val="single" w:sz="4" w:space="1" w:color="auto"/>
          <w:right w:val="single" w:sz="4" w:space="5" w:color="auto"/>
        </w:pBdr>
        <w:jc w:val="both"/>
        <w:rPr>
          <w:rFonts w:cstheme="minorHAnsi"/>
          <w:bCs/>
        </w:rPr>
      </w:pPr>
      <w:r w:rsidRPr="007D0157">
        <w:rPr>
          <w:rFonts w:cstheme="minorHAnsi"/>
          <w:bCs/>
          <w:u w:val="single"/>
        </w:rPr>
        <w:t>N.B.</w:t>
      </w:r>
      <w:r w:rsidRPr="007D0157">
        <w:rPr>
          <w:rFonts w:cstheme="minorHAnsi"/>
          <w:bCs/>
        </w:rPr>
        <w:t xml:space="preserve"> : Une autorisation permanente de l'ASN, figurant sur la licence est acceptable également. </w:t>
      </w:r>
    </w:p>
    <w:p w14:paraId="311B3C5E" w14:textId="77777777" w:rsidR="007D0157" w:rsidRPr="007D0157" w:rsidRDefault="007D0157" w:rsidP="007D0157">
      <w:pPr>
        <w:pBdr>
          <w:top w:val="single" w:sz="4" w:space="1" w:color="auto"/>
          <w:left w:val="single" w:sz="4" w:space="4" w:color="auto"/>
          <w:bottom w:val="single" w:sz="4" w:space="1" w:color="auto"/>
          <w:right w:val="single" w:sz="4" w:space="5" w:color="auto"/>
        </w:pBdr>
        <w:jc w:val="both"/>
        <w:rPr>
          <w:rFonts w:cstheme="minorHAnsi"/>
          <w:bCs/>
          <w:spacing w:val="-8"/>
        </w:rPr>
      </w:pPr>
      <w:r w:rsidRPr="007D0157">
        <w:rPr>
          <w:rFonts w:cstheme="minorHAnsi"/>
          <w:bCs/>
          <w:spacing w:val="-8"/>
        </w:rPr>
        <w:t xml:space="preserve">Ces participants étrangers seront, alors admis au départ sous le couvert de leur seule licence </w:t>
      </w:r>
      <w:r w:rsidRPr="007D0157">
        <w:rPr>
          <w:rFonts w:cstheme="minorHAnsi"/>
          <w:bCs/>
          <w:spacing w:val="-8"/>
          <w:u w:val="single"/>
        </w:rPr>
        <w:t>étrangère (pas de "TP" requis)</w:t>
      </w:r>
      <w:r w:rsidRPr="007D0157">
        <w:rPr>
          <w:rFonts w:cstheme="minorHAnsi"/>
          <w:bCs/>
          <w:spacing w:val="-8"/>
        </w:rPr>
        <w:t xml:space="preserve">, </w:t>
      </w:r>
    </w:p>
    <w:p w14:paraId="7CE7A581" w14:textId="77777777" w:rsidR="007D0157" w:rsidRPr="007D0157" w:rsidRDefault="007D0157" w:rsidP="007D0157">
      <w:pPr>
        <w:pBdr>
          <w:top w:val="single" w:sz="4" w:space="0" w:color="auto"/>
          <w:left w:val="single" w:sz="4" w:space="4" w:color="auto"/>
          <w:bottom w:val="single" w:sz="4" w:space="1" w:color="auto"/>
          <w:right w:val="single" w:sz="4" w:space="4" w:color="auto"/>
        </w:pBdr>
        <w:jc w:val="both"/>
        <w:rPr>
          <w:rFonts w:cstheme="minorHAnsi"/>
        </w:rPr>
      </w:pPr>
      <w:r w:rsidRPr="007D0157">
        <w:rPr>
          <w:rFonts w:cstheme="minorHAnsi"/>
        </w:rPr>
        <w:t xml:space="preserve">Ni l'organisateur, ni la Fédération ASAF ne pourront être rendus (même moralement) </w:t>
      </w:r>
      <w:r w:rsidRPr="007D0157">
        <w:rPr>
          <w:rFonts w:cstheme="minorHAnsi"/>
          <w:u w:val="single"/>
        </w:rPr>
        <w:t>responsables du refus d'un candidat-participant</w:t>
      </w:r>
      <w:r w:rsidRPr="007D0157">
        <w:rPr>
          <w:rFonts w:cstheme="minorHAnsi"/>
        </w:rPr>
        <w:t xml:space="preserve"> qui n'entrerait pas dans les conditions d'admission pour obtenir une licence ou un Titre de Participation ou parce qu'il n'aurait pas reçu de son ASN, l'autorisation de participer à cette épreuve, pourtant reprise au calendrier ENPEA belge. </w:t>
      </w:r>
    </w:p>
    <w:p w14:paraId="5DC55161" w14:textId="77777777" w:rsidR="007D0157" w:rsidRPr="007D0157" w:rsidRDefault="007D0157" w:rsidP="007D0157">
      <w:pPr>
        <w:ind w:left="732"/>
        <w:jc w:val="both"/>
        <w:rPr>
          <w:rFonts w:cstheme="minorHAnsi"/>
        </w:rPr>
      </w:pPr>
    </w:p>
    <w:p w14:paraId="75CFD877" w14:textId="77777777" w:rsidR="007D0157" w:rsidRPr="007D0157" w:rsidRDefault="007D0157" w:rsidP="007D0157">
      <w:pPr>
        <w:tabs>
          <w:tab w:val="left" w:leader="dot" w:pos="9180"/>
        </w:tabs>
        <w:jc w:val="both"/>
        <w:rPr>
          <w:rFonts w:cstheme="minorHAnsi"/>
        </w:rPr>
      </w:pPr>
      <w:r w:rsidRPr="007D0157">
        <w:rPr>
          <w:rFonts w:cstheme="minorHAnsi"/>
        </w:rPr>
        <w:t xml:space="preserve">RAPPEL : Le co-équipier </w:t>
      </w:r>
      <w:r w:rsidRPr="007D0157">
        <w:rPr>
          <w:rFonts w:cstheme="minorHAnsi"/>
          <w:u w:val="single"/>
        </w:rPr>
        <w:t xml:space="preserve">(obligatoirement le même durant tout </w:t>
      </w:r>
      <w:proofErr w:type="gramStart"/>
      <w:r w:rsidRPr="007D0157">
        <w:rPr>
          <w:rFonts w:cstheme="minorHAnsi"/>
          <w:u w:val="single"/>
        </w:rPr>
        <w:t>le meeting</w:t>
      </w:r>
      <w:proofErr w:type="gramEnd"/>
      <w:r w:rsidRPr="007D0157">
        <w:rPr>
          <w:rFonts w:cstheme="minorHAnsi"/>
        </w:rPr>
        <w:t xml:space="preserve">) d’une voiture inscrite en </w:t>
      </w:r>
      <w:r w:rsidRPr="007D0157">
        <w:rPr>
          <w:rFonts w:cstheme="minorHAnsi"/>
          <w:bCs/>
        </w:rPr>
        <w:t xml:space="preserve">Division Histo -Démo, DOIT également </w:t>
      </w:r>
      <w:r w:rsidRPr="007D0157">
        <w:rPr>
          <w:rFonts w:cstheme="minorHAnsi"/>
        </w:rPr>
        <w:t>avoir atteint l’âge de</w:t>
      </w:r>
      <w:r w:rsidRPr="007D0157">
        <w:rPr>
          <w:rFonts w:cstheme="minorHAnsi"/>
          <w:bCs/>
        </w:rPr>
        <w:t xml:space="preserve"> 18 ans. </w:t>
      </w:r>
      <w:r w:rsidRPr="007D0157">
        <w:rPr>
          <w:rFonts w:cstheme="minorHAnsi"/>
        </w:rPr>
        <w:t>Aucune dérogation ne sera donnée à ce niveau, même en cas de filiation entre le conducteur et le co-équipier.</w:t>
      </w:r>
    </w:p>
    <w:p w14:paraId="41B05274" w14:textId="77777777" w:rsidR="007D0157" w:rsidRPr="007D0157" w:rsidRDefault="007D0157" w:rsidP="007D0157">
      <w:pPr>
        <w:pStyle w:val="Corpsdetexte2"/>
        <w:pBdr>
          <w:top w:val="single" w:sz="4" w:space="1" w:color="auto"/>
          <w:left w:val="single" w:sz="4" w:space="1" w:color="auto"/>
          <w:bottom w:val="single" w:sz="4" w:space="1" w:color="auto"/>
          <w:right w:val="single" w:sz="4" w:space="4" w:color="auto"/>
        </w:pBdr>
        <w:rPr>
          <w:rFonts w:asciiTheme="minorHAnsi" w:hAnsiTheme="minorHAnsi" w:cstheme="minorHAnsi"/>
          <w:color w:val="auto"/>
          <w:sz w:val="22"/>
          <w:szCs w:val="22"/>
        </w:rPr>
      </w:pPr>
      <w:r w:rsidRPr="007D0157">
        <w:rPr>
          <w:rFonts w:asciiTheme="minorHAnsi" w:hAnsiTheme="minorHAnsi" w:cstheme="minorHAnsi"/>
          <w:color w:val="auto"/>
          <w:sz w:val="22"/>
          <w:szCs w:val="22"/>
        </w:rPr>
        <w:t>Aucun passager, autre que le co-équipier repris sur la liste des équipages qualifiés ne pourra intégrer la voiture, à aucun moment de la manifestation.</w:t>
      </w:r>
    </w:p>
    <w:p w14:paraId="2458047C" w14:textId="77777777" w:rsidR="007D0157" w:rsidRDefault="007D0157" w:rsidP="00B62FD4"/>
    <w:tbl>
      <w:tblPr>
        <w:tblStyle w:val="Grilledutableau"/>
        <w:tblW w:w="0" w:type="auto"/>
        <w:tblLook w:val="04A0" w:firstRow="1" w:lastRow="0" w:firstColumn="1" w:lastColumn="0" w:noHBand="0" w:noVBand="1"/>
      </w:tblPr>
      <w:tblGrid>
        <w:gridCol w:w="817"/>
        <w:gridCol w:w="8395"/>
      </w:tblGrid>
      <w:tr w:rsidR="00B62FD4" w14:paraId="407C2D73" w14:textId="77777777" w:rsidTr="00B62FD4">
        <w:tc>
          <w:tcPr>
            <w:tcW w:w="817" w:type="dxa"/>
          </w:tcPr>
          <w:p w14:paraId="5FB0C271" w14:textId="77777777" w:rsidR="00B62FD4" w:rsidRPr="00B62FD4" w:rsidRDefault="00B62FD4" w:rsidP="0093007B">
            <w:pPr>
              <w:rPr>
                <w:b/>
              </w:rPr>
            </w:pPr>
            <w:r w:rsidRPr="00B62FD4">
              <w:rPr>
                <w:b/>
              </w:rPr>
              <w:t xml:space="preserve">Art </w:t>
            </w:r>
            <w:r>
              <w:rPr>
                <w:b/>
              </w:rPr>
              <w:t>10</w:t>
            </w:r>
          </w:p>
        </w:tc>
        <w:tc>
          <w:tcPr>
            <w:tcW w:w="8395" w:type="dxa"/>
          </w:tcPr>
          <w:p w14:paraId="1B204823" w14:textId="77777777" w:rsidR="00B62FD4" w:rsidRPr="00B62FD4" w:rsidRDefault="00B62FD4" w:rsidP="00B62FD4">
            <w:pPr>
              <w:rPr>
                <w:b/>
              </w:rPr>
            </w:pPr>
            <w:r>
              <w:rPr>
                <w:b/>
              </w:rPr>
              <w:t xml:space="preserve"> VERIFICATIONS TECHNIQUES </w:t>
            </w:r>
          </w:p>
        </w:tc>
      </w:tr>
    </w:tbl>
    <w:p w14:paraId="76E85A3C" w14:textId="77777777" w:rsidR="00EB33D0" w:rsidRPr="002B7A09" w:rsidRDefault="00EB33D0" w:rsidP="00EB33D0">
      <w:pPr>
        <w:tabs>
          <w:tab w:val="left" w:pos="1418"/>
        </w:tabs>
        <w:jc w:val="both"/>
        <w:rPr>
          <w:rFonts w:ascii="Calibri" w:eastAsia="Times New Roman" w:hAnsi="Calibri" w:cs="Times New Roman"/>
          <w:bCs/>
          <w:lang w:val="fr-FR" w:eastAsia="fr-FR"/>
        </w:rPr>
      </w:pPr>
      <w:proofErr w:type="gramStart"/>
      <w:r w:rsidRPr="002B7A09">
        <w:rPr>
          <w:rFonts w:ascii="Calibri" w:eastAsia="Times New Roman" w:hAnsi="Calibri" w:cs="Times New Roman"/>
          <w:bCs/>
          <w:lang w:val="fr-FR" w:eastAsia="fr-FR"/>
        </w:rPr>
        <w:t>NB  une</w:t>
      </w:r>
      <w:proofErr w:type="gramEnd"/>
      <w:r w:rsidRPr="002B7A09">
        <w:rPr>
          <w:rFonts w:ascii="Calibri" w:eastAsia="Times New Roman" w:hAnsi="Calibri" w:cs="Times New Roman"/>
          <w:bCs/>
          <w:lang w:val="fr-FR" w:eastAsia="fr-FR"/>
        </w:rPr>
        <w:t xml:space="preserve"> copie de tous les documents de bord de la voiture devra être déposée par les concurrents, lors de leur passage aux V.T. de l'épreuve.</w:t>
      </w:r>
    </w:p>
    <w:p w14:paraId="4ADA983F" w14:textId="77777777" w:rsidR="00B62FD4" w:rsidRDefault="00B62FD4" w:rsidP="00EB33D0">
      <w:pPr>
        <w:jc w:val="both"/>
      </w:pPr>
    </w:p>
    <w:p w14:paraId="3F0F8AD2" w14:textId="77777777" w:rsidR="0041037F" w:rsidRDefault="0093007B" w:rsidP="00EB33D0">
      <w:pPr>
        <w:pStyle w:val="151"/>
      </w:pPr>
      <w:r w:rsidRPr="0093007B">
        <w:t xml:space="preserve">Les VT préliminaires générales, auxquelles seront soumises </w:t>
      </w:r>
      <w:r w:rsidRPr="0041037F">
        <w:t>TOUTES</w:t>
      </w:r>
      <w:r w:rsidRPr="0093007B">
        <w:t xml:space="preserve"> les voitures de </w:t>
      </w:r>
      <w:r w:rsidRPr="0041037F">
        <w:t>TOUTES</w:t>
      </w:r>
      <w:r w:rsidRPr="0093007B">
        <w:t xml:space="preserve"> les Divisions, auront lieu le</w:t>
      </w:r>
      <w:r w:rsidR="0041037F">
        <w:t> :</w:t>
      </w:r>
    </w:p>
    <w:tbl>
      <w:tblPr>
        <w:tblStyle w:val="Grilledutableau"/>
        <w:tblW w:w="0" w:type="auto"/>
        <w:tblLook w:val="04A0" w:firstRow="1" w:lastRow="0" w:firstColumn="1" w:lastColumn="0" w:noHBand="0" w:noVBand="1"/>
      </w:tblPr>
      <w:tblGrid>
        <w:gridCol w:w="1237"/>
        <w:gridCol w:w="4810"/>
        <w:gridCol w:w="3015"/>
      </w:tblGrid>
      <w:tr w:rsidR="0041037F" w:rsidRPr="006F22B0" w14:paraId="49B1BA67" w14:textId="77777777" w:rsidTr="006F22B0">
        <w:tc>
          <w:tcPr>
            <w:tcW w:w="1237" w:type="dxa"/>
          </w:tcPr>
          <w:p w14:paraId="524D5D46" w14:textId="77777777" w:rsidR="0041037F" w:rsidRPr="006F22B0" w:rsidRDefault="008C3D5A" w:rsidP="00EB33D0">
            <w:pPr>
              <w:pStyle w:val="151"/>
              <w:rPr>
                <w:b/>
              </w:rPr>
            </w:pPr>
            <w:r w:rsidRPr="006F22B0">
              <w:rPr>
                <w:b/>
              </w:rPr>
              <w:t xml:space="preserve">Walcourt </w:t>
            </w:r>
          </w:p>
        </w:tc>
        <w:tc>
          <w:tcPr>
            <w:tcW w:w="4810" w:type="dxa"/>
          </w:tcPr>
          <w:p w14:paraId="7D002F1A" w14:textId="77777777" w:rsidR="0041037F" w:rsidRPr="006F22B0" w:rsidRDefault="008C3D5A" w:rsidP="00EB33D0">
            <w:pPr>
              <w:pStyle w:val="151"/>
              <w:rPr>
                <w:b/>
              </w:rPr>
            </w:pPr>
            <w:r w:rsidRPr="006F22B0">
              <w:rPr>
                <w:b/>
              </w:rPr>
              <w:t>Rue Allée du 125</w:t>
            </w:r>
            <w:r w:rsidRPr="006F22B0">
              <w:rPr>
                <w:b/>
                <w:vertAlign w:val="superscript"/>
              </w:rPr>
              <w:t>ème</w:t>
            </w:r>
            <w:r w:rsidRPr="006F22B0">
              <w:rPr>
                <w:b/>
              </w:rPr>
              <w:t xml:space="preserve"> Régiment d’infanterie</w:t>
            </w:r>
          </w:p>
        </w:tc>
        <w:tc>
          <w:tcPr>
            <w:tcW w:w="3015" w:type="dxa"/>
          </w:tcPr>
          <w:p w14:paraId="0B1BEF23" w14:textId="77777777" w:rsidR="0041037F" w:rsidRPr="006F22B0" w:rsidRDefault="0041037F" w:rsidP="00EB33D0">
            <w:pPr>
              <w:pStyle w:val="151"/>
              <w:rPr>
                <w:b/>
              </w:rPr>
            </w:pPr>
            <w:r w:rsidRPr="006F22B0">
              <w:rPr>
                <w:b/>
              </w:rPr>
              <w:t xml:space="preserve">A partir de </w:t>
            </w:r>
            <w:r w:rsidR="007D0157" w:rsidRPr="006F22B0">
              <w:rPr>
                <w:b/>
              </w:rPr>
              <w:t>10h30</w:t>
            </w:r>
          </w:p>
        </w:tc>
      </w:tr>
    </w:tbl>
    <w:p w14:paraId="4248CD19" w14:textId="77777777" w:rsidR="0041037F" w:rsidRDefault="0041037F" w:rsidP="00EB33D0">
      <w:pPr>
        <w:pStyle w:val="151"/>
      </w:pPr>
    </w:p>
    <w:p w14:paraId="7DF0FD16" w14:textId="77777777" w:rsidR="0093007B" w:rsidRPr="0041037F" w:rsidRDefault="0041037F" w:rsidP="00EB33D0">
      <w:pPr>
        <w:pStyle w:val="151"/>
      </w:pPr>
      <w:r w:rsidRPr="0041037F">
        <w:t>Suivant</w:t>
      </w:r>
      <w:r w:rsidR="0093007B" w:rsidRPr="0041037F">
        <w:t xml:space="preserve"> un </w:t>
      </w:r>
      <w:proofErr w:type="gramStart"/>
      <w:r w:rsidR="0093007B" w:rsidRPr="0041037F">
        <w:t>timing</w:t>
      </w:r>
      <w:proofErr w:type="gramEnd"/>
      <w:r w:rsidR="0093007B" w:rsidRPr="0041037F">
        <w:t xml:space="preserve"> que l’organisateur aura établi afin que la circulation des véhicules se fasse dans le respect des règles de distanciation. </w:t>
      </w:r>
    </w:p>
    <w:p w14:paraId="212A405C" w14:textId="77777777" w:rsidR="0093007B" w:rsidRPr="0041037F" w:rsidRDefault="0093007B" w:rsidP="00EB33D0">
      <w:pPr>
        <w:pStyle w:val="151"/>
      </w:pPr>
      <w:r w:rsidRPr="0041037F">
        <w:t xml:space="preserve">L’organisateur communiquera ce </w:t>
      </w:r>
      <w:proofErr w:type="gramStart"/>
      <w:r w:rsidRPr="0041037F">
        <w:t>timing</w:t>
      </w:r>
      <w:proofErr w:type="gramEnd"/>
      <w:r w:rsidRPr="0041037F">
        <w:t xml:space="preserve"> (envoi par mail, publication sur les réseaux sociaux, etc.) à chaque équipage afin qu’il puisse s’y présenter.</w:t>
      </w:r>
    </w:p>
    <w:p w14:paraId="6CF3DD90" w14:textId="77777777" w:rsidR="0093007B" w:rsidRPr="005F6E9B" w:rsidRDefault="0093007B" w:rsidP="00EB33D0">
      <w:pPr>
        <w:pStyle w:val="151"/>
        <w:rPr>
          <w:color w:val="7030A0"/>
        </w:rPr>
      </w:pPr>
      <w:r w:rsidRPr="0041037F">
        <w:t>Cette information sera communiquée au plus tard le mercredi après l’attribution des numéros en même temps que l’heure de retrait des documents.</w:t>
      </w:r>
    </w:p>
    <w:p w14:paraId="6287DCD7" w14:textId="77777777" w:rsidR="0093007B" w:rsidRDefault="0093007B" w:rsidP="00EB33D0">
      <w:pPr>
        <w:jc w:val="both"/>
      </w:pPr>
    </w:p>
    <w:p w14:paraId="113003F1" w14:textId="77777777" w:rsidR="0093007B" w:rsidRDefault="0041037F" w:rsidP="00EB33D0">
      <w:r w:rsidRPr="008509E2">
        <w:t>Les VT complémentaire</w:t>
      </w:r>
      <w:r w:rsidR="00EB33D0" w:rsidRPr="008509E2">
        <w:t>s</w:t>
      </w:r>
      <w:r>
        <w:t>** auront lieu</w:t>
      </w:r>
    </w:p>
    <w:tbl>
      <w:tblPr>
        <w:tblStyle w:val="Grilledutableau"/>
        <w:tblW w:w="0" w:type="auto"/>
        <w:tblLook w:val="04A0" w:firstRow="1" w:lastRow="0" w:firstColumn="1" w:lastColumn="0" w:noHBand="0" w:noVBand="1"/>
      </w:tblPr>
      <w:tblGrid>
        <w:gridCol w:w="1237"/>
        <w:gridCol w:w="4812"/>
        <w:gridCol w:w="3013"/>
      </w:tblGrid>
      <w:tr w:rsidR="0041037F" w:rsidRPr="006F22B0" w14:paraId="71352CA8" w14:textId="77777777" w:rsidTr="006F22B0">
        <w:tc>
          <w:tcPr>
            <w:tcW w:w="1237" w:type="dxa"/>
          </w:tcPr>
          <w:p w14:paraId="7A13F43D" w14:textId="77777777" w:rsidR="0041037F" w:rsidRPr="006F22B0" w:rsidRDefault="008C3D5A" w:rsidP="00EB33D0">
            <w:pPr>
              <w:pStyle w:val="151"/>
              <w:rPr>
                <w:b/>
              </w:rPr>
            </w:pPr>
            <w:r w:rsidRPr="006F22B0">
              <w:rPr>
                <w:b/>
              </w:rPr>
              <w:t>Walcourt</w:t>
            </w:r>
          </w:p>
        </w:tc>
        <w:tc>
          <w:tcPr>
            <w:tcW w:w="4812" w:type="dxa"/>
          </w:tcPr>
          <w:p w14:paraId="6A8DB122" w14:textId="77777777" w:rsidR="0041037F" w:rsidRPr="006F22B0" w:rsidRDefault="008C3D5A" w:rsidP="00EB33D0">
            <w:pPr>
              <w:pStyle w:val="151"/>
              <w:rPr>
                <w:b/>
              </w:rPr>
            </w:pPr>
            <w:r w:rsidRPr="006F22B0">
              <w:rPr>
                <w:b/>
              </w:rPr>
              <w:t>Rue Allée du 125</w:t>
            </w:r>
            <w:r w:rsidRPr="006F22B0">
              <w:rPr>
                <w:b/>
                <w:vertAlign w:val="superscript"/>
              </w:rPr>
              <w:t>ème</w:t>
            </w:r>
            <w:r w:rsidRPr="006F22B0">
              <w:rPr>
                <w:b/>
              </w:rPr>
              <w:t xml:space="preserve"> Régiment d’infanterie</w:t>
            </w:r>
          </w:p>
        </w:tc>
        <w:tc>
          <w:tcPr>
            <w:tcW w:w="3013" w:type="dxa"/>
          </w:tcPr>
          <w:p w14:paraId="58D1519F" w14:textId="77777777" w:rsidR="0041037F" w:rsidRPr="006F22B0" w:rsidRDefault="0041037F" w:rsidP="00EB33D0">
            <w:pPr>
              <w:pStyle w:val="151"/>
              <w:rPr>
                <w:b/>
              </w:rPr>
            </w:pPr>
            <w:r w:rsidRPr="006F22B0">
              <w:rPr>
                <w:b/>
              </w:rPr>
              <w:t xml:space="preserve">De 7h15 à 7h45 </w:t>
            </w:r>
          </w:p>
        </w:tc>
      </w:tr>
    </w:tbl>
    <w:p w14:paraId="1FFF1874" w14:textId="77777777" w:rsidR="0041037F" w:rsidRPr="0041037F" w:rsidRDefault="0041037F" w:rsidP="00B62FD4">
      <w:pPr>
        <w:rPr>
          <w:rFonts w:cstheme="minorHAnsi"/>
        </w:rPr>
      </w:pPr>
    </w:p>
    <w:p w14:paraId="1859D184" w14:textId="77777777" w:rsidR="0041037F" w:rsidRPr="0041037F" w:rsidRDefault="0041037F" w:rsidP="00EB33D0">
      <w:pPr>
        <w:pStyle w:val="151"/>
        <w:rPr>
          <w:b/>
        </w:rPr>
      </w:pPr>
      <w:r w:rsidRPr="0041037F">
        <w:t>**Seuls les équipages qui en auront obtenu l'autorisation expresse de la part de l'organisateur, pourront s’y présenter pour une première vérification.</w:t>
      </w:r>
    </w:p>
    <w:p w14:paraId="48C77158" w14:textId="77777777" w:rsidR="0041037F" w:rsidRPr="0041037F" w:rsidRDefault="0041037F" w:rsidP="00EB33D0">
      <w:pPr>
        <w:pStyle w:val="151"/>
      </w:pPr>
    </w:p>
    <w:p w14:paraId="2654263F" w14:textId="77777777" w:rsidR="0041037F" w:rsidRDefault="0041037F" w:rsidP="00EB33D0">
      <w:pPr>
        <w:pStyle w:val="151"/>
      </w:pPr>
      <w:r w:rsidRPr="0041037F">
        <w:t>Passé ce délai, tout équipage qui ne sera pas en ordre se verra refuser le départ de l’épreuve.</w:t>
      </w:r>
    </w:p>
    <w:p w14:paraId="054BFA3C" w14:textId="77777777" w:rsidR="0041037F" w:rsidRDefault="0041037F" w:rsidP="00EB33D0">
      <w:pPr>
        <w:pStyle w:val="151"/>
      </w:pPr>
    </w:p>
    <w:p w14:paraId="4ECB7DE1" w14:textId="77777777" w:rsidR="0041037F" w:rsidRDefault="0041037F" w:rsidP="00EB33D0">
      <w:pPr>
        <w:pStyle w:val="151"/>
        <w:rPr>
          <w:b/>
        </w:rPr>
      </w:pPr>
      <w:r w:rsidRPr="0041037F">
        <w:lastRenderedPageBreak/>
        <w:t>Rappel : Si un véhicule a été refusé lors des "VT" préliminaires générales préalables à l'épreuve il est interdit d’en présenter un autre en remplacement aux vérifications complémentaires éventuelles, précédant immédiatement le début de la course (voir Art.  3.8, du RPR</w:t>
      </w:r>
      <w:r>
        <w:rPr>
          <w:b/>
        </w:rPr>
        <w:t>)</w:t>
      </w:r>
    </w:p>
    <w:p w14:paraId="6FA8EF69" w14:textId="77777777" w:rsidR="0041037F" w:rsidRDefault="0041037F" w:rsidP="00EB33D0">
      <w:pPr>
        <w:pStyle w:val="151"/>
      </w:pPr>
    </w:p>
    <w:p w14:paraId="3EF584B5" w14:textId="77777777" w:rsidR="0041037F" w:rsidRPr="0041037F" w:rsidRDefault="0041037F" w:rsidP="00EB33D0">
      <w:pPr>
        <w:pStyle w:val="151"/>
      </w:pPr>
      <w:r w:rsidRPr="0041037F">
        <w:t xml:space="preserve">Les </w:t>
      </w:r>
      <w:r>
        <w:t xml:space="preserve">éventuelles VT finale (ou approfondies, en cours d’épreuve) se dérouleront : </w:t>
      </w:r>
    </w:p>
    <w:tbl>
      <w:tblPr>
        <w:tblStyle w:val="Grilledutableau"/>
        <w:tblW w:w="0" w:type="auto"/>
        <w:jc w:val="center"/>
        <w:tblLook w:val="04A0" w:firstRow="1" w:lastRow="0" w:firstColumn="1" w:lastColumn="0" w:noHBand="0" w:noVBand="1"/>
      </w:tblPr>
      <w:tblGrid>
        <w:gridCol w:w="1242"/>
        <w:gridCol w:w="4536"/>
      </w:tblGrid>
      <w:tr w:rsidR="0041037F" w:rsidRPr="006F22B0" w14:paraId="55437D6F" w14:textId="77777777" w:rsidTr="0041037F">
        <w:trPr>
          <w:jc w:val="center"/>
        </w:trPr>
        <w:tc>
          <w:tcPr>
            <w:tcW w:w="1242" w:type="dxa"/>
          </w:tcPr>
          <w:p w14:paraId="6BF0ED71" w14:textId="77777777" w:rsidR="0041037F" w:rsidRPr="006F22B0" w:rsidRDefault="008C3D5A" w:rsidP="00B62FD4">
            <w:pPr>
              <w:rPr>
                <w:b/>
              </w:rPr>
            </w:pPr>
            <w:r w:rsidRPr="006F22B0">
              <w:rPr>
                <w:b/>
              </w:rPr>
              <w:t xml:space="preserve">Walcourt </w:t>
            </w:r>
          </w:p>
        </w:tc>
        <w:tc>
          <w:tcPr>
            <w:tcW w:w="4536" w:type="dxa"/>
          </w:tcPr>
          <w:p w14:paraId="14D1F227" w14:textId="77777777" w:rsidR="0041037F" w:rsidRPr="006F22B0" w:rsidRDefault="008C3D5A" w:rsidP="00B62FD4">
            <w:pPr>
              <w:rPr>
                <w:b/>
              </w:rPr>
            </w:pPr>
            <w:r w:rsidRPr="006F22B0">
              <w:rPr>
                <w:b/>
              </w:rPr>
              <w:t>Rue Allée du 125</w:t>
            </w:r>
            <w:r w:rsidRPr="006F22B0">
              <w:rPr>
                <w:b/>
                <w:vertAlign w:val="superscript"/>
              </w:rPr>
              <w:t>ème</w:t>
            </w:r>
            <w:r w:rsidRPr="006F22B0">
              <w:rPr>
                <w:b/>
              </w:rPr>
              <w:t xml:space="preserve"> Régiment d’infanterie</w:t>
            </w:r>
          </w:p>
        </w:tc>
      </w:tr>
    </w:tbl>
    <w:p w14:paraId="192FFF2B" w14:textId="77777777" w:rsidR="0093007B" w:rsidRDefault="0093007B" w:rsidP="00B62FD4"/>
    <w:tbl>
      <w:tblPr>
        <w:tblStyle w:val="Grilledutableau"/>
        <w:tblW w:w="0" w:type="auto"/>
        <w:tblLook w:val="04A0" w:firstRow="1" w:lastRow="0" w:firstColumn="1" w:lastColumn="0" w:noHBand="0" w:noVBand="1"/>
      </w:tblPr>
      <w:tblGrid>
        <w:gridCol w:w="817"/>
        <w:gridCol w:w="8395"/>
      </w:tblGrid>
      <w:tr w:rsidR="00B62FD4" w14:paraId="11343BC9" w14:textId="77777777" w:rsidTr="00B62FD4">
        <w:tc>
          <w:tcPr>
            <w:tcW w:w="817" w:type="dxa"/>
          </w:tcPr>
          <w:p w14:paraId="615CC10D" w14:textId="77777777" w:rsidR="00B62FD4" w:rsidRPr="00B62FD4" w:rsidRDefault="00B62FD4" w:rsidP="0093007B">
            <w:pPr>
              <w:rPr>
                <w:b/>
              </w:rPr>
            </w:pPr>
            <w:r w:rsidRPr="00B62FD4">
              <w:rPr>
                <w:b/>
              </w:rPr>
              <w:t xml:space="preserve">Art </w:t>
            </w:r>
            <w:r>
              <w:rPr>
                <w:b/>
              </w:rPr>
              <w:t>11</w:t>
            </w:r>
          </w:p>
        </w:tc>
        <w:tc>
          <w:tcPr>
            <w:tcW w:w="8395" w:type="dxa"/>
          </w:tcPr>
          <w:p w14:paraId="3E6704E9" w14:textId="77777777" w:rsidR="00B62FD4" w:rsidRPr="00B62FD4" w:rsidRDefault="00B62FD4" w:rsidP="00B62FD4">
            <w:pPr>
              <w:rPr>
                <w:b/>
              </w:rPr>
            </w:pPr>
            <w:r>
              <w:rPr>
                <w:b/>
              </w:rPr>
              <w:t xml:space="preserve"> DEVOIRS DES CONCURRENTS EN CAS D’ACCIDENT </w:t>
            </w:r>
          </w:p>
        </w:tc>
      </w:tr>
    </w:tbl>
    <w:p w14:paraId="1BE63908" w14:textId="77777777" w:rsidR="00B62FD4" w:rsidRDefault="00B62FD4" w:rsidP="00B62FD4"/>
    <w:p w14:paraId="6A26A56C" w14:textId="77777777" w:rsidR="008C6831" w:rsidRDefault="008C6831" w:rsidP="00EB33D0">
      <w:pPr>
        <w:jc w:val="both"/>
      </w:pPr>
      <w:r>
        <w:t xml:space="preserve">Si, lors </w:t>
      </w:r>
      <w:r w:rsidR="005564AD">
        <w:t>d’une compétition, des concurrents occasionnent des dégâts, ceux-ci quels qu’il</w:t>
      </w:r>
      <w:r w:rsidR="00FA70D6">
        <w:t>s</w:t>
      </w:r>
      <w:r w:rsidR="005564AD">
        <w:t xml:space="preserve"> soient, </w:t>
      </w:r>
      <w:proofErr w:type="gramStart"/>
      <w:r w:rsidR="005564AD">
        <w:t>devront  être</w:t>
      </w:r>
      <w:proofErr w:type="gramEnd"/>
      <w:r w:rsidR="005564AD">
        <w:t xml:space="preserve"> déclarés dans la demi-heure après l’arrivée du véhicule en fin de section (en fin de boucle)</w:t>
      </w:r>
    </w:p>
    <w:p w14:paraId="67A4FEF1" w14:textId="77777777" w:rsidR="008C6831" w:rsidRDefault="008C6831" w:rsidP="00B62FD4"/>
    <w:tbl>
      <w:tblPr>
        <w:tblStyle w:val="Grilledutableau"/>
        <w:tblW w:w="0" w:type="auto"/>
        <w:tblLook w:val="04A0" w:firstRow="1" w:lastRow="0" w:firstColumn="1" w:lastColumn="0" w:noHBand="0" w:noVBand="1"/>
      </w:tblPr>
      <w:tblGrid>
        <w:gridCol w:w="817"/>
        <w:gridCol w:w="8395"/>
      </w:tblGrid>
      <w:tr w:rsidR="00B62FD4" w14:paraId="17CE5327" w14:textId="77777777" w:rsidTr="00B62FD4">
        <w:tc>
          <w:tcPr>
            <w:tcW w:w="817" w:type="dxa"/>
          </w:tcPr>
          <w:p w14:paraId="3FD5542B" w14:textId="77777777" w:rsidR="00B62FD4" w:rsidRPr="00B62FD4" w:rsidRDefault="00B62FD4" w:rsidP="0093007B">
            <w:pPr>
              <w:rPr>
                <w:b/>
              </w:rPr>
            </w:pPr>
            <w:r w:rsidRPr="00B62FD4">
              <w:rPr>
                <w:b/>
              </w:rPr>
              <w:t xml:space="preserve">Art </w:t>
            </w:r>
            <w:r>
              <w:rPr>
                <w:b/>
              </w:rPr>
              <w:t>12</w:t>
            </w:r>
          </w:p>
        </w:tc>
        <w:tc>
          <w:tcPr>
            <w:tcW w:w="8395" w:type="dxa"/>
          </w:tcPr>
          <w:p w14:paraId="760ACFAF" w14:textId="77777777" w:rsidR="00B62FD4" w:rsidRPr="00B62FD4" w:rsidRDefault="00B62FD4" w:rsidP="00B62FD4">
            <w:pPr>
              <w:rPr>
                <w:b/>
              </w:rPr>
            </w:pPr>
            <w:r>
              <w:rPr>
                <w:b/>
              </w:rPr>
              <w:t xml:space="preserve"> OBLIGATOIRE EN CAS D’ACCIDENT </w:t>
            </w:r>
          </w:p>
        </w:tc>
      </w:tr>
    </w:tbl>
    <w:p w14:paraId="6158CC44" w14:textId="77777777" w:rsidR="00B62FD4" w:rsidRDefault="00B62FD4" w:rsidP="00B62FD4"/>
    <w:p w14:paraId="26A14963" w14:textId="77777777" w:rsidR="005564AD" w:rsidRDefault="005564AD" w:rsidP="00EB33D0">
      <w:pPr>
        <w:jc w:val="both"/>
      </w:pPr>
      <w:r>
        <w:t xml:space="preserve">Si, lors d’une compétition, un véhicule subit une sortie de route avec impact de quelque nature ou importance que ce soit, il devra être présenté </w:t>
      </w:r>
      <w:proofErr w:type="gramStart"/>
      <w:r>
        <w:t>aux  Commissaire</w:t>
      </w:r>
      <w:proofErr w:type="gramEnd"/>
      <w:r>
        <w:t xml:space="preserve"> Technique de cette compétition dès la fin de la boucle en cours</w:t>
      </w:r>
    </w:p>
    <w:p w14:paraId="14891809" w14:textId="77777777" w:rsidR="005564AD" w:rsidRDefault="005564AD" w:rsidP="00EB33D0">
      <w:pPr>
        <w:jc w:val="both"/>
      </w:pPr>
    </w:p>
    <w:p w14:paraId="6A6BC62B" w14:textId="77777777" w:rsidR="005564AD" w:rsidRDefault="005564AD" w:rsidP="00EB33D0">
      <w:pPr>
        <w:jc w:val="both"/>
      </w:pPr>
      <w:r>
        <w:t xml:space="preserve">Emplacement des VT après abandon ou sortie de route : </w:t>
      </w:r>
    </w:p>
    <w:tbl>
      <w:tblPr>
        <w:tblStyle w:val="Grilledutableau"/>
        <w:tblW w:w="0" w:type="auto"/>
        <w:jc w:val="center"/>
        <w:tblLook w:val="04A0" w:firstRow="1" w:lastRow="0" w:firstColumn="1" w:lastColumn="0" w:noHBand="0" w:noVBand="1"/>
      </w:tblPr>
      <w:tblGrid>
        <w:gridCol w:w="817"/>
        <w:gridCol w:w="1701"/>
        <w:gridCol w:w="4442"/>
        <w:gridCol w:w="236"/>
        <w:gridCol w:w="2016"/>
      </w:tblGrid>
      <w:tr w:rsidR="005564AD" w:rsidRPr="006F22B0" w14:paraId="3BC8C3A5" w14:textId="77777777" w:rsidTr="00432ECC">
        <w:trPr>
          <w:gridAfter w:val="1"/>
          <w:wAfter w:w="2016" w:type="dxa"/>
          <w:jc w:val="center"/>
        </w:trPr>
        <w:tc>
          <w:tcPr>
            <w:tcW w:w="2518" w:type="dxa"/>
            <w:gridSpan w:val="2"/>
          </w:tcPr>
          <w:p w14:paraId="439E429A" w14:textId="77777777" w:rsidR="005564AD" w:rsidRPr="006F22B0" w:rsidRDefault="008C3D5A" w:rsidP="0093007B">
            <w:pPr>
              <w:rPr>
                <w:b/>
              </w:rPr>
            </w:pPr>
            <w:r w:rsidRPr="006F22B0">
              <w:rPr>
                <w:b/>
              </w:rPr>
              <w:t>Walcourt</w:t>
            </w:r>
          </w:p>
        </w:tc>
        <w:tc>
          <w:tcPr>
            <w:tcW w:w="4442" w:type="dxa"/>
          </w:tcPr>
          <w:p w14:paraId="296DE5C3" w14:textId="77777777" w:rsidR="005564AD" w:rsidRPr="006F22B0" w:rsidRDefault="008C3D5A" w:rsidP="0093007B">
            <w:pPr>
              <w:rPr>
                <w:b/>
              </w:rPr>
            </w:pPr>
            <w:r w:rsidRPr="006F22B0">
              <w:rPr>
                <w:b/>
              </w:rPr>
              <w:t>Rue Allée du 125</w:t>
            </w:r>
            <w:r w:rsidRPr="006F22B0">
              <w:rPr>
                <w:b/>
                <w:vertAlign w:val="superscript"/>
              </w:rPr>
              <w:t>ème</w:t>
            </w:r>
            <w:r w:rsidRPr="006F22B0">
              <w:rPr>
                <w:b/>
              </w:rPr>
              <w:t xml:space="preserve"> Régiment d’infanterie</w:t>
            </w:r>
          </w:p>
        </w:tc>
        <w:tc>
          <w:tcPr>
            <w:tcW w:w="236" w:type="dxa"/>
          </w:tcPr>
          <w:p w14:paraId="78143F2E" w14:textId="77777777" w:rsidR="005564AD" w:rsidRPr="006F22B0" w:rsidRDefault="005564AD" w:rsidP="0093007B">
            <w:pPr>
              <w:rPr>
                <w:b/>
              </w:rPr>
            </w:pPr>
          </w:p>
        </w:tc>
      </w:tr>
      <w:tr w:rsidR="00B62FD4" w14:paraId="3BB4EB65" w14:textId="77777777" w:rsidTr="00B62FD4">
        <w:tblPrEx>
          <w:jc w:val="left"/>
        </w:tblPrEx>
        <w:tc>
          <w:tcPr>
            <w:tcW w:w="817" w:type="dxa"/>
          </w:tcPr>
          <w:p w14:paraId="20065534" w14:textId="77777777" w:rsidR="00B62FD4" w:rsidRPr="00B62FD4" w:rsidRDefault="00B62FD4" w:rsidP="0093007B">
            <w:pPr>
              <w:rPr>
                <w:b/>
              </w:rPr>
            </w:pPr>
            <w:r w:rsidRPr="00B62FD4">
              <w:rPr>
                <w:b/>
              </w:rPr>
              <w:t xml:space="preserve">Art </w:t>
            </w:r>
            <w:r>
              <w:rPr>
                <w:b/>
              </w:rPr>
              <w:t>13</w:t>
            </w:r>
          </w:p>
        </w:tc>
        <w:tc>
          <w:tcPr>
            <w:tcW w:w="8395" w:type="dxa"/>
            <w:gridSpan w:val="4"/>
          </w:tcPr>
          <w:p w14:paraId="2DFF7193" w14:textId="77777777" w:rsidR="00B62FD4" w:rsidRPr="00B62FD4" w:rsidRDefault="00B62FD4" w:rsidP="00B62FD4">
            <w:pPr>
              <w:rPr>
                <w:b/>
              </w:rPr>
            </w:pPr>
            <w:r>
              <w:rPr>
                <w:b/>
              </w:rPr>
              <w:t xml:space="preserve"> PROCLAMATION DES RESULATS </w:t>
            </w:r>
          </w:p>
        </w:tc>
      </w:tr>
    </w:tbl>
    <w:p w14:paraId="26B7571D" w14:textId="77777777" w:rsidR="00B62FD4" w:rsidRDefault="00B62FD4" w:rsidP="00B62FD4"/>
    <w:p w14:paraId="6295A9B5" w14:textId="77777777" w:rsidR="00EB33D0" w:rsidRPr="00FA70D6" w:rsidRDefault="00EB33D0" w:rsidP="00FA70D6">
      <w:pPr>
        <w:widowControl w:val="0"/>
        <w:numPr>
          <w:ilvl w:val="0"/>
          <w:numId w:val="6"/>
        </w:numPr>
        <w:suppressAutoHyphens/>
        <w:ind w:left="142" w:hanging="142"/>
        <w:contextualSpacing/>
        <w:jc w:val="both"/>
        <w:rPr>
          <w:rFonts w:ascii="Calibri" w:eastAsia="Calibri" w:hAnsi="Calibri" w:cs="Times New Roman"/>
        </w:rPr>
      </w:pPr>
      <w:r w:rsidRPr="00FA70D6">
        <w:rPr>
          <w:rFonts w:ascii="Calibri" w:eastAsia="Calibri" w:hAnsi="Calibri" w:cs="Times New Roman"/>
        </w:rPr>
        <w:t>Le classement final sera affiché sur le tableau d’affichage (Voir art. 12 ci-après) de la Direction de Course et officialisé, endéans les délais réglementaires, par les Commissaires sportifs. Il sera, en outre, publié sur le site internet de l’organisateur et/ou sur sa page Facebook.</w:t>
      </w:r>
    </w:p>
    <w:p w14:paraId="229C6B1C" w14:textId="77777777" w:rsidR="00EB33D0" w:rsidRPr="00FA70D6" w:rsidRDefault="00EB33D0" w:rsidP="00FA70D6">
      <w:pPr>
        <w:widowControl w:val="0"/>
        <w:numPr>
          <w:ilvl w:val="0"/>
          <w:numId w:val="6"/>
        </w:numPr>
        <w:suppressAutoHyphens/>
        <w:ind w:left="142" w:hanging="142"/>
        <w:contextualSpacing/>
        <w:jc w:val="both"/>
        <w:rPr>
          <w:rFonts w:ascii="Calibri" w:eastAsia="Calibri" w:hAnsi="Calibri" w:cs="Times New Roman"/>
        </w:rPr>
      </w:pPr>
      <w:r w:rsidRPr="00FA70D6">
        <w:rPr>
          <w:rFonts w:ascii="Calibri" w:eastAsia="Calibri" w:hAnsi="Calibri" w:cs="Times New Roman"/>
        </w:rPr>
        <w:t>Les résultats OFFICIELS se trouveront sur le site de l’ASAF le lundi qui suit la manifestation, au plus tard à 17h00</w:t>
      </w:r>
    </w:p>
    <w:p w14:paraId="65C5C94B" w14:textId="77777777" w:rsidR="00EB33D0" w:rsidRPr="00FA70D6" w:rsidRDefault="00EB33D0" w:rsidP="00FA70D6">
      <w:pPr>
        <w:widowControl w:val="0"/>
        <w:numPr>
          <w:ilvl w:val="0"/>
          <w:numId w:val="6"/>
        </w:numPr>
        <w:suppressAutoHyphens/>
        <w:ind w:left="142" w:hanging="142"/>
        <w:contextualSpacing/>
        <w:jc w:val="both"/>
        <w:rPr>
          <w:rFonts w:ascii="Calibri" w:eastAsia="Calibri" w:hAnsi="Calibri" w:cs="Times New Roman"/>
        </w:rPr>
      </w:pPr>
      <w:r w:rsidRPr="00FA70D6">
        <w:rPr>
          <w:rFonts w:ascii="Calibri" w:eastAsia="Calibri" w:hAnsi="Calibri" w:cs="Times New Roman"/>
        </w:rPr>
        <w:t xml:space="preserve">Après officialisation et selon le </w:t>
      </w:r>
      <w:proofErr w:type="gramStart"/>
      <w:r w:rsidRPr="00FA70D6">
        <w:rPr>
          <w:rFonts w:ascii="Calibri" w:eastAsia="Calibri" w:hAnsi="Calibri" w:cs="Times New Roman"/>
        </w:rPr>
        <w:t>timing</w:t>
      </w:r>
      <w:proofErr w:type="gramEnd"/>
      <w:r w:rsidRPr="00FA70D6">
        <w:rPr>
          <w:rFonts w:ascii="Calibri" w:eastAsia="Calibri" w:hAnsi="Calibri" w:cs="Times New Roman"/>
        </w:rPr>
        <w:t xml:space="preserve"> repris au point I du présent règlement, une cérémonie pourra rassembler les participants et le public, selon les protocoles sanitaires éventuels en vigueur à ce moment.</w:t>
      </w:r>
    </w:p>
    <w:p w14:paraId="6FC81DF5" w14:textId="77777777" w:rsidR="00EB33D0" w:rsidRPr="00FA70D6" w:rsidRDefault="00EB33D0" w:rsidP="00FA70D6">
      <w:pPr>
        <w:widowControl w:val="0"/>
        <w:suppressAutoHyphens/>
        <w:ind w:left="142" w:hanging="142"/>
        <w:jc w:val="both"/>
        <w:rPr>
          <w:rFonts w:ascii="Calibri" w:eastAsia="Times New Roman" w:hAnsi="Calibri" w:cs="Times New Roman"/>
          <w:i/>
          <w:lang w:val="fr-FR" w:eastAsia="ar-SA"/>
        </w:rPr>
      </w:pPr>
      <w:r w:rsidRPr="00FA70D6">
        <w:rPr>
          <w:rFonts w:ascii="Calibri" w:eastAsia="Times New Roman" w:hAnsi="Calibri" w:cs="Times New Roman"/>
          <w:lang w:val="fr-FR" w:eastAsia="ar-SA"/>
        </w:rPr>
        <w:t>-</w:t>
      </w:r>
      <w:r w:rsidRPr="00FA70D6">
        <w:rPr>
          <w:rFonts w:ascii="Calibri" w:eastAsia="Times New Roman" w:hAnsi="Calibri" w:cs="Times New Roman"/>
          <w:lang w:val="fr-FR" w:eastAsia="ar-SA"/>
        </w:rPr>
        <w:tab/>
        <w:t xml:space="preserve">La proclamation des résultats et la remise des trophées se dérouleront le </w:t>
      </w:r>
      <w:r w:rsidR="008509E2" w:rsidRPr="00FA70D6">
        <w:rPr>
          <w:rFonts w:ascii="Calibri" w:eastAsia="Times New Roman" w:hAnsi="Calibri" w:cs="Times New Roman"/>
          <w:lang w:val="fr-FR" w:eastAsia="ar-SA"/>
        </w:rPr>
        <w:t xml:space="preserve">20 Mars vers 19 </w:t>
      </w:r>
      <w:r w:rsidRPr="00FA70D6">
        <w:rPr>
          <w:rFonts w:ascii="Calibri" w:eastAsia="Times New Roman" w:hAnsi="Calibri" w:cs="Times New Roman"/>
          <w:lang w:val="fr-FR" w:eastAsia="ar-SA"/>
        </w:rPr>
        <w:t xml:space="preserve">heures </w:t>
      </w:r>
      <w:proofErr w:type="gramStart"/>
      <w:r w:rsidR="00CA4055" w:rsidRPr="00FA70D6">
        <w:rPr>
          <w:rFonts w:ascii="Calibri" w:eastAsia="Times New Roman" w:hAnsi="Calibri" w:cs="Times New Roman"/>
          <w:i/>
          <w:lang w:val="fr-FR" w:eastAsia="ar-SA"/>
        </w:rPr>
        <w:t xml:space="preserve">au </w:t>
      </w:r>
      <w:r w:rsidR="008509E2" w:rsidRPr="00FA70D6">
        <w:rPr>
          <w:rFonts w:ascii="Calibri" w:eastAsia="Times New Roman" w:hAnsi="Calibri" w:cs="Times New Roman"/>
          <w:i/>
          <w:lang w:val="fr-FR" w:eastAsia="ar-SA"/>
        </w:rPr>
        <w:t xml:space="preserve"> Hall</w:t>
      </w:r>
      <w:proofErr w:type="gramEnd"/>
      <w:r w:rsidR="008509E2" w:rsidRPr="00FA70D6">
        <w:rPr>
          <w:rFonts w:ascii="Calibri" w:eastAsia="Times New Roman" w:hAnsi="Calibri" w:cs="Times New Roman"/>
          <w:i/>
          <w:lang w:val="fr-FR" w:eastAsia="ar-SA"/>
        </w:rPr>
        <w:t xml:space="preserve"> omnisport Rue Allée du 125</w:t>
      </w:r>
      <w:r w:rsidR="008509E2" w:rsidRPr="00FA70D6">
        <w:rPr>
          <w:rFonts w:ascii="Calibri" w:eastAsia="Times New Roman" w:hAnsi="Calibri" w:cs="Times New Roman"/>
          <w:i/>
          <w:vertAlign w:val="superscript"/>
          <w:lang w:val="fr-FR" w:eastAsia="ar-SA"/>
        </w:rPr>
        <w:t>ème</w:t>
      </w:r>
      <w:r w:rsidR="008509E2" w:rsidRPr="00FA70D6">
        <w:rPr>
          <w:rFonts w:ascii="Calibri" w:eastAsia="Times New Roman" w:hAnsi="Calibri" w:cs="Times New Roman"/>
          <w:i/>
          <w:lang w:val="fr-FR" w:eastAsia="ar-SA"/>
        </w:rPr>
        <w:t xml:space="preserve"> Régiment d’infanterie à Walcourt </w:t>
      </w:r>
    </w:p>
    <w:p w14:paraId="6B32266E" w14:textId="77777777" w:rsidR="00EB33D0" w:rsidRPr="00FA70D6" w:rsidRDefault="00EB33D0" w:rsidP="00FA70D6">
      <w:pPr>
        <w:widowControl w:val="0"/>
        <w:suppressAutoHyphens/>
        <w:jc w:val="both"/>
        <w:rPr>
          <w:rFonts w:ascii="Calibri" w:eastAsia="Times New Roman" w:hAnsi="Calibri" w:cs="Times New Roman"/>
          <w:lang w:val="fr-FR" w:eastAsia="ar-SA"/>
        </w:rPr>
      </w:pPr>
      <w:r w:rsidRPr="00FA70D6">
        <w:rPr>
          <w:rFonts w:ascii="Calibri" w:eastAsia="Times New Roman" w:hAnsi="Calibri" w:cs="Times New Roman"/>
          <w:lang w:val="fr-FR" w:eastAsia="ar-SA"/>
        </w:rPr>
        <w:t xml:space="preserve">- Des trophées seront distribués </w:t>
      </w:r>
      <w:r w:rsidRPr="00FA70D6">
        <w:rPr>
          <w:rFonts w:ascii="Calibri" w:eastAsia="Times New Roman" w:hAnsi="Calibri" w:cs="Times New Roman"/>
          <w:b/>
          <w:bCs/>
          <w:lang w:val="fr-FR" w:eastAsia="ar-SA"/>
        </w:rPr>
        <w:t>successivement</w:t>
      </w:r>
      <w:r w:rsidRPr="00FA70D6">
        <w:rPr>
          <w:rFonts w:ascii="Calibri" w:eastAsia="Times New Roman" w:hAnsi="Calibri" w:cs="Times New Roman"/>
          <w:lang w:val="fr-FR" w:eastAsia="ar-SA"/>
        </w:rPr>
        <w:t>, comme suit :</w:t>
      </w:r>
    </w:p>
    <w:p w14:paraId="7DF92F7C" w14:textId="77777777" w:rsidR="00CA4055" w:rsidRPr="00FA70D6" w:rsidRDefault="00CA4055" w:rsidP="00FA70D6">
      <w:pPr>
        <w:widowControl w:val="0"/>
        <w:suppressAutoHyphens/>
        <w:jc w:val="both"/>
        <w:rPr>
          <w:rFonts w:ascii="Calibri" w:eastAsia="Times New Roman" w:hAnsi="Calibri" w:cs="Times New Roman"/>
          <w:lang w:val="fr-FR" w:eastAsia="ar-SA"/>
        </w:rPr>
      </w:pPr>
    </w:p>
    <w:p w14:paraId="5B9FAD0B" w14:textId="77777777" w:rsidR="00EB33D0" w:rsidRPr="00FA70D6" w:rsidRDefault="00EB33D0" w:rsidP="00FA70D6">
      <w:pPr>
        <w:widowControl w:val="0"/>
        <w:numPr>
          <w:ilvl w:val="0"/>
          <w:numId w:val="8"/>
        </w:numPr>
        <w:tabs>
          <w:tab w:val="left" w:pos="1134"/>
          <w:tab w:val="left" w:pos="1260"/>
        </w:tabs>
        <w:suppressAutoHyphens/>
        <w:ind w:left="1134" w:hanging="425"/>
        <w:jc w:val="both"/>
        <w:rPr>
          <w:rFonts w:ascii="Calibri" w:eastAsia="Times New Roman" w:hAnsi="Calibri" w:cs="Times New Roman"/>
          <w:lang w:val="fr-FR" w:eastAsia="ar-SA"/>
        </w:rPr>
      </w:pPr>
      <w:r w:rsidRPr="00FA70D6">
        <w:rPr>
          <w:rFonts w:ascii="Calibri" w:eastAsia="Times New Roman" w:hAnsi="Calibri" w:cs="Times New Roman"/>
          <w:lang w:val="fr-FR" w:eastAsia="ar-SA"/>
        </w:rPr>
        <w:t>Le Premier de la Division PH S/R (pilote et copilote)</w:t>
      </w:r>
    </w:p>
    <w:p w14:paraId="17BE68B9" w14:textId="77777777" w:rsidR="00EB33D0" w:rsidRPr="00FA70D6" w:rsidRDefault="00EB33D0" w:rsidP="00FA70D6">
      <w:pPr>
        <w:widowControl w:val="0"/>
        <w:numPr>
          <w:ilvl w:val="0"/>
          <w:numId w:val="8"/>
        </w:numPr>
        <w:tabs>
          <w:tab w:val="left" w:pos="1134"/>
          <w:tab w:val="left" w:pos="1260"/>
        </w:tabs>
        <w:suppressAutoHyphens/>
        <w:ind w:left="1134" w:hanging="425"/>
        <w:jc w:val="both"/>
        <w:rPr>
          <w:rFonts w:ascii="Calibri" w:eastAsia="Times New Roman" w:hAnsi="Calibri" w:cs="Times New Roman"/>
          <w:lang w:val="fr-FR" w:eastAsia="ar-SA"/>
        </w:rPr>
      </w:pPr>
      <w:r w:rsidRPr="00FA70D6">
        <w:rPr>
          <w:rFonts w:ascii="Calibri" w:eastAsia="Times New Roman" w:hAnsi="Calibri" w:cs="Times New Roman"/>
          <w:lang w:val="fr-FR" w:eastAsia="ar-SA"/>
        </w:rPr>
        <w:t>Premiers de chaque classe de la Division PH Classic (16-17-18 et 19)</w:t>
      </w:r>
    </w:p>
    <w:p w14:paraId="7EC43FFE" w14:textId="77777777" w:rsidR="00EB33D0" w:rsidRPr="00FA70D6" w:rsidRDefault="00EB33D0" w:rsidP="00FA70D6">
      <w:pPr>
        <w:widowControl w:val="0"/>
        <w:numPr>
          <w:ilvl w:val="0"/>
          <w:numId w:val="8"/>
        </w:numPr>
        <w:tabs>
          <w:tab w:val="left" w:pos="1134"/>
          <w:tab w:val="left" w:pos="1260"/>
        </w:tabs>
        <w:suppressAutoHyphens/>
        <w:ind w:left="1134" w:hanging="425"/>
        <w:jc w:val="both"/>
        <w:rPr>
          <w:rFonts w:ascii="Calibri" w:eastAsia="Times New Roman" w:hAnsi="Calibri" w:cs="Times New Roman"/>
          <w:lang w:val="fr-FR" w:eastAsia="ar-SA"/>
        </w:rPr>
      </w:pPr>
      <w:r w:rsidRPr="00FA70D6">
        <w:rPr>
          <w:rFonts w:ascii="Calibri" w:eastAsia="Times New Roman" w:hAnsi="Calibri" w:cs="Times New Roman"/>
          <w:lang w:val="fr-FR" w:eastAsia="ar-SA"/>
        </w:rPr>
        <w:t>3 premiers de la Division PH Classic (classes 16-17-18 et 19, confondues)</w:t>
      </w:r>
    </w:p>
    <w:p w14:paraId="49D7FBB8" w14:textId="77777777" w:rsidR="00EB33D0" w:rsidRPr="00FA70D6" w:rsidRDefault="00EB33D0" w:rsidP="00FA70D6">
      <w:pPr>
        <w:widowControl w:val="0"/>
        <w:numPr>
          <w:ilvl w:val="0"/>
          <w:numId w:val="8"/>
        </w:numPr>
        <w:tabs>
          <w:tab w:val="left" w:pos="1134"/>
          <w:tab w:val="left" w:pos="1260"/>
        </w:tabs>
        <w:suppressAutoHyphens/>
        <w:ind w:left="1134" w:hanging="425"/>
        <w:jc w:val="both"/>
        <w:rPr>
          <w:rFonts w:ascii="Calibri" w:eastAsia="Times New Roman" w:hAnsi="Calibri" w:cs="Times New Roman"/>
          <w:lang w:val="fr-FR" w:eastAsia="ar-SA"/>
        </w:rPr>
      </w:pPr>
      <w:r w:rsidRPr="00FA70D6">
        <w:rPr>
          <w:rFonts w:ascii="Calibri" w:eastAsia="Times New Roman" w:hAnsi="Calibri" w:cs="Times New Roman"/>
          <w:lang w:val="fr-FR" w:eastAsia="ar-SA"/>
        </w:rPr>
        <w:t>5 premiers du classement des Div. 1-2-3 confondues (pilotes et co-pilotes)</w:t>
      </w:r>
    </w:p>
    <w:p w14:paraId="7DE092D6" w14:textId="77777777" w:rsidR="00EB33D0" w:rsidRPr="00FA70D6" w:rsidRDefault="00EB33D0" w:rsidP="00FA70D6">
      <w:pPr>
        <w:widowControl w:val="0"/>
        <w:numPr>
          <w:ilvl w:val="0"/>
          <w:numId w:val="8"/>
        </w:numPr>
        <w:tabs>
          <w:tab w:val="left" w:pos="1134"/>
          <w:tab w:val="left" w:pos="1260"/>
        </w:tabs>
        <w:suppressAutoHyphens/>
        <w:ind w:left="1134" w:hanging="425"/>
        <w:jc w:val="both"/>
        <w:rPr>
          <w:rFonts w:ascii="Calibri" w:eastAsia="Times New Roman" w:hAnsi="Calibri" w:cs="Times New Roman"/>
          <w:lang w:val="fr-FR" w:eastAsia="ar-SA"/>
        </w:rPr>
      </w:pPr>
      <w:r w:rsidRPr="00FA70D6">
        <w:rPr>
          <w:rFonts w:ascii="Calibri" w:eastAsia="Times New Roman" w:hAnsi="Calibri" w:cs="Times New Roman"/>
          <w:lang w:val="fr-FR" w:eastAsia="ar-SA"/>
        </w:rPr>
        <w:t>3 premiers de la Div. 4 (pilotes et co-pilotes)</w:t>
      </w:r>
    </w:p>
    <w:p w14:paraId="2B6E2982" w14:textId="77777777" w:rsidR="00EB33D0" w:rsidRPr="00FA70D6" w:rsidRDefault="00EB33D0" w:rsidP="00FA70D6">
      <w:pPr>
        <w:widowControl w:val="0"/>
        <w:numPr>
          <w:ilvl w:val="0"/>
          <w:numId w:val="8"/>
        </w:numPr>
        <w:tabs>
          <w:tab w:val="left" w:pos="1134"/>
          <w:tab w:val="left" w:pos="1260"/>
        </w:tabs>
        <w:suppressAutoHyphens/>
        <w:ind w:left="1134" w:hanging="425"/>
        <w:jc w:val="both"/>
        <w:rPr>
          <w:rFonts w:ascii="Calibri" w:eastAsia="Times New Roman" w:hAnsi="Calibri" w:cs="Times New Roman"/>
          <w:lang w:val="fr-FR" w:eastAsia="ar-SA"/>
        </w:rPr>
      </w:pPr>
      <w:r w:rsidRPr="00FA70D6">
        <w:rPr>
          <w:rFonts w:ascii="Calibri" w:eastAsia="Times New Roman" w:hAnsi="Calibri" w:cs="Times New Roman"/>
          <w:lang w:val="fr-FR" w:eastAsia="ar-SA"/>
        </w:rPr>
        <w:t>Les 3 premiers de chaque classe de la Div. 1, 2, 3, 4 (pilote et co-pilote)</w:t>
      </w:r>
    </w:p>
    <w:p w14:paraId="3C3B2D2E" w14:textId="77777777" w:rsidR="00EB33D0" w:rsidRPr="00FA70D6" w:rsidRDefault="00EB33D0" w:rsidP="00FA70D6">
      <w:pPr>
        <w:widowControl w:val="0"/>
        <w:numPr>
          <w:ilvl w:val="0"/>
          <w:numId w:val="8"/>
        </w:numPr>
        <w:tabs>
          <w:tab w:val="left" w:pos="1134"/>
          <w:tab w:val="left" w:pos="1260"/>
        </w:tabs>
        <w:suppressAutoHyphens/>
        <w:ind w:left="1134" w:hanging="425"/>
        <w:jc w:val="both"/>
        <w:rPr>
          <w:rFonts w:ascii="Calibri" w:eastAsia="Times New Roman" w:hAnsi="Calibri" w:cs="Times New Roman"/>
          <w:lang w:val="fr-FR" w:eastAsia="ar-SA"/>
        </w:rPr>
      </w:pPr>
      <w:r w:rsidRPr="00FA70D6">
        <w:rPr>
          <w:rFonts w:ascii="Calibri" w:eastAsia="Times New Roman" w:hAnsi="Calibri" w:cs="Times New Roman"/>
          <w:lang w:val="fr-FR" w:eastAsia="ar-SA"/>
        </w:rPr>
        <w:t>Première dame au classement général Div. 1-2-3 confondues</w:t>
      </w:r>
    </w:p>
    <w:p w14:paraId="45410617" w14:textId="77777777" w:rsidR="00EB33D0" w:rsidRPr="00FA70D6" w:rsidRDefault="00EB33D0" w:rsidP="00FA70D6">
      <w:pPr>
        <w:widowControl w:val="0"/>
        <w:numPr>
          <w:ilvl w:val="0"/>
          <w:numId w:val="8"/>
        </w:numPr>
        <w:tabs>
          <w:tab w:val="left" w:pos="1134"/>
          <w:tab w:val="left" w:pos="1260"/>
        </w:tabs>
        <w:suppressAutoHyphens/>
        <w:ind w:left="1134" w:hanging="425"/>
        <w:jc w:val="both"/>
        <w:rPr>
          <w:rFonts w:ascii="Calibri" w:eastAsia="Times New Roman" w:hAnsi="Calibri" w:cs="Times New Roman"/>
          <w:lang w:val="fr-FR" w:eastAsia="ar-SA"/>
        </w:rPr>
      </w:pPr>
      <w:r w:rsidRPr="00FA70D6">
        <w:rPr>
          <w:rFonts w:ascii="Calibri" w:eastAsia="Times New Roman" w:hAnsi="Calibri" w:cs="Times New Roman"/>
          <w:lang w:val="fr-FR" w:eastAsia="ar-SA"/>
        </w:rPr>
        <w:t xml:space="preserve">Inter-écuries : </w:t>
      </w:r>
      <w:r w:rsidRPr="00FA70D6">
        <w:rPr>
          <w:rFonts w:ascii="Calibri" w:eastAsia="Times New Roman" w:hAnsi="Calibri" w:cs="Times New Roman"/>
          <w:i/>
          <w:lang w:val="fr-FR" w:eastAsia="ar-SA"/>
        </w:rPr>
        <w:t>(voir Art 11 du RSG)</w:t>
      </w:r>
      <w:r w:rsidRPr="00FA70D6">
        <w:rPr>
          <w:rFonts w:ascii="Calibri" w:eastAsia="Times New Roman" w:hAnsi="Calibri" w:cs="Times New Roman"/>
          <w:lang w:val="fr-FR" w:eastAsia="ar-SA"/>
        </w:rPr>
        <w:t xml:space="preserve"> (calculé sur le classement des Div.1-2-3, confondues)</w:t>
      </w:r>
    </w:p>
    <w:p w14:paraId="6A938C06" w14:textId="77777777" w:rsidR="00EB33D0" w:rsidRPr="00FA70D6" w:rsidRDefault="00EB33D0" w:rsidP="00FA70D6">
      <w:pPr>
        <w:widowControl w:val="0"/>
        <w:numPr>
          <w:ilvl w:val="0"/>
          <w:numId w:val="8"/>
        </w:numPr>
        <w:tabs>
          <w:tab w:val="left" w:pos="1134"/>
          <w:tab w:val="left" w:pos="1260"/>
        </w:tabs>
        <w:suppressAutoHyphens/>
        <w:ind w:left="1134" w:hanging="425"/>
        <w:jc w:val="both"/>
        <w:rPr>
          <w:rFonts w:ascii="Calibri" w:eastAsia="Times New Roman" w:hAnsi="Calibri" w:cs="Times New Roman"/>
          <w:lang w:val="fr-FR" w:eastAsia="ar-SA"/>
        </w:rPr>
      </w:pPr>
      <w:r w:rsidRPr="00FA70D6">
        <w:rPr>
          <w:rFonts w:ascii="Calibri" w:eastAsia="Times New Roman" w:hAnsi="Calibri" w:cs="Times New Roman"/>
          <w:lang w:val="fr-FR" w:eastAsia="ar-SA"/>
        </w:rPr>
        <w:t>Les premières Dames (dans les classements de toutes les Divisions)</w:t>
      </w:r>
    </w:p>
    <w:p w14:paraId="396FC30F" w14:textId="77777777" w:rsidR="005564AD" w:rsidRDefault="005564AD" w:rsidP="00B62FD4"/>
    <w:tbl>
      <w:tblPr>
        <w:tblStyle w:val="Grilledutableau"/>
        <w:tblW w:w="0" w:type="auto"/>
        <w:tblLook w:val="04A0" w:firstRow="1" w:lastRow="0" w:firstColumn="1" w:lastColumn="0" w:noHBand="0" w:noVBand="1"/>
      </w:tblPr>
      <w:tblGrid>
        <w:gridCol w:w="817"/>
        <w:gridCol w:w="8395"/>
      </w:tblGrid>
      <w:tr w:rsidR="00B62FD4" w14:paraId="31AD6957" w14:textId="77777777" w:rsidTr="00B62FD4">
        <w:tc>
          <w:tcPr>
            <w:tcW w:w="817" w:type="dxa"/>
          </w:tcPr>
          <w:p w14:paraId="0F9ADA1D" w14:textId="77777777" w:rsidR="00B62FD4" w:rsidRPr="00B62FD4" w:rsidRDefault="00B62FD4" w:rsidP="0093007B">
            <w:pPr>
              <w:rPr>
                <w:b/>
              </w:rPr>
            </w:pPr>
            <w:r w:rsidRPr="00B62FD4">
              <w:rPr>
                <w:b/>
              </w:rPr>
              <w:t xml:space="preserve">Art </w:t>
            </w:r>
            <w:r>
              <w:rPr>
                <w:b/>
              </w:rPr>
              <w:t>14</w:t>
            </w:r>
          </w:p>
        </w:tc>
        <w:tc>
          <w:tcPr>
            <w:tcW w:w="8395" w:type="dxa"/>
          </w:tcPr>
          <w:p w14:paraId="42AE3ED6" w14:textId="77777777" w:rsidR="00B62FD4" w:rsidRPr="00B62FD4" w:rsidRDefault="00B62FD4" w:rsidP="00B62FD4">
            <w:pPr>
              <w:rPr>
                <w:b/>
              </w:rPr>
            </w:pPr>
            <w:r>
              <w:rPr>
                <w:b/>
              </w:rPr>
              <w:t xml:space="preserve"> DIVERS </w:t>
            </w:r>
          </w:p>
        </w:tc>
      </w:tr>
    </w:tbl>
    <w:p w14:paraId="64AF0106" w14:textId="77777777" w:rsidR="00B62FD4" w:rsidRDefault="00B62FD4" w:rsidP="00B62FD4"/>
    <w:p w14:paraId="28C73BE4" w14:textId="77777777" w:rsidR="005564AD" w:rsidRDefault="005564AD" w:rsidP="00B62FD4">
      <w:r>
        <w:t>Road book assistance : oui</w:t>
      </w:r>
    </w:p>
    <w:p w14:paraId="7E516534" w14:textId="77777777" w:rsidR="005564AD" w:rsidRDefault="005564AD" w:rsidP="00B62FD4">
      <w:r>
        <w:t>Restauration : oui au centre de l’épreuve</w:t>
      </w:r>
    </w:p>
    <w:p w14:paraId="13A471C2" w14:textId="77777777" w:rsidR="005564AD" w:rsidRDefault="005564AD" w:rsidP="00B62FD4">
      <w:r>
        <w:lastRenderedPageBreak/>
        <w:t xml:space="preserve">Logement : </w:t>
      </w:r>
      <w:hyperlink r:id="rId21" w:history="1">
        <w:r w:rsidR="007C07A1" w:rsidRPr="00192B83">
          <w:rPr>
            <w:rStyle w:val="Lienhypertexte"/>
          </w:rPr>
          <w:t>www.froidchapelle.be</w:t>
        </w:r>
      </w:hyperlink>
      <w:hyperlink r:id="rId22" w:history="1">
        <w:r w:rsidR="007C07A1" w:rsidRPr="00192B83">
          <w:rPr>
            <w:rStyle w:val="Lienhypertexte"/>
          </w:rPr>
          <w:t>www.cerfontaine.be</w:t>
        </w:r>
      </w:hyperlink>
      <w:hyperlink r:id="rId23" w:history="1">
        <w:r w:rsidR="008C3D5A" w:rsidRPr="00D1156D">
          <w:rPr>
            <w:rStyle w:val="Lienhypertexte"/>
          </w:rPr>
          <w:t>www.walcourt.be</w:t>
        </w:r>
      </w:hyperlink>
    </w:p>
    <w:p w14:paraId="26ACC850" w14:textId="77777777" w:rsidR="007D0157" w:rsidRDefault="007D0157" w:rsidP="00B62FD4"/>
    <w:tbl>
      <w:tblPr>
        <w:tblStyle w:val="Grilledutableau"/>
        <w:tblW w:w="0" w:type="auto"/>
        <w:tblLook w:val="04A0" w:firstRow="1" w:lastRow="0" w:firstColumn="1" w:lastColumn="0" w:noHBand="0" w:noVBand="1"/>
      </w:tblPr>
      <w:tblGrid>
        <w:gridCol w:w="817"/>
        <w:gridCol w:w="8395"/>
      </w:tblGrid>
      <w:tr w:rsidR="00B62FD4" w14:paraId="17237D93" w14:textId="77777777" w:rsidTr="00B62FD4">
        <w:tc>
          <w:tcPr>
            <w:tcW w:w="817" w:type="dxa"/>
          </w:tcPr>
          <w:p w14:paraId="4D8D7EAD" w14:textId="77777777" w:rsidR="00B62FD4" w:rsidRPr="00B62FD4" w:rsidRDefault="00B62FD4" w:rsidP="00B62FD4">
            <w:pPr>
              <w:rPr>
                <w:b/>
              </w:rPr>
            </w:pPr>
            <w:r w:rsidRPr="00B62FD4">
              <w:rPr>
                <w:b/>
              </w:rPr>
              <w:t xml:space="preserve">Art </w:t>
            </w:r>
            <w:r>
              <w:rPr>
                <w:b/>
              </w:rPr>
              <w:t>15</w:t>
            </w:r>
          </w:p>
        </w:tc>
        <w:tc>
          <w:tcPr>
            <w:tcW w:w="8395" w:type="dxa"/>
          </w:tcPr>
          <w:p w14:paraId="484195FA" w14:textId="77777777" w:rsidR="00B62FD4" w:rsidRPr="00B62FD4" w:rsidRDefault="00B62FD4" w:rsidP="00B62FD4">
            <w:pPr>
              <w:rPr>
                <w:b/>
              </w:rPr>
            </w:pPr>
            <w:r>
              <w:rPr>
                <w:b/>
              </w:rPr>
              <w:t xml:space="preserve"> LITIGES </w:t>
            </w:r>
          </w:p>
        </w:tc>
      </w:tr>
    </w:tbl>
    <w:p w14:paraId="47953D81" w14:textId="77777777" w:rsidR="00B62FD4" w:rsidRDefault="00B62FD4" w:rsidP="00B62FD4"/>
    <w:p w14:paraId="4365542E" w14:textId="77777777" w:rsidR="007D0157" w:rsidRPr="007D0157" w:rsidRDefault="007D0157" w:rsidP="00EB33D0">
      <w:pPr>
        <w:pStyle w:val="Retraitcorpsdetexte"/>
        <w:tabs>
          <w:tab w:val="left" w:leader="dot" w:pos="4500"/>
          <w:tab w:val="left" w:leader="dot" w:pos="5711"/>
          <w:tab w:val="left" w:leader="dot" w:pos="6300"/>
          <w:tab w:val="left" w:leader="dot" w:pos="9071"/>
        </w:tabs>
        <w:ind w:hanging="720"/>
        <w:rPr>
          <w:rFonts w:asciiTheme="minorHAnsi" w:hAnsiTheme="minorHAnsi" w:cstheme="minorHAnsi"/>
          <w:sz w:val="22"/>
          <w:szCs w:val="22"/>
        </w:rPr>
      </w:pPr>
      <w:r w:rsidRPr="007D0157">
        <w:rPr>
          <w:rFonts w:asciiTheme="minorHAnsi" w:hAnsiTheme="minorHAnsi" w:cstheme="minorHAnsi"/>
          <w:sz w:val="22"/>
          <w:szCs w:val="22"/>
        </w:rPr>
        <w:t>Voir les dernières prescriptions de l’ASAF (Chapitre IV)</w:t>
      </w:r>
    </w:p>
    <w:p w14:paraId="215B4C25" w14:textId="77777777" w:rsidR="007D0157" w:rsidRPr="007D0157" w:rsidRDefault="007D0157" w:rsidP="00EB33D0">
      <w:pPr>
        <w:tabs>
          <w:tab w:val="left" w:leader="dot" w:pos="1386"/>
          <w:tab w:val="left" w:leader="dot" w:pos="2880"/>
          <w:tab w:val="left" w:leader="dot" w:pos="4500"/>
          <w:tab w:val="left" w:leader="dot" w:pos="5711"/>
          <w:tab w:val="left" w:leader="dot" w:pos="6300"/>
          <w:tab w:val="left" w:leader="dot" w:pos="9071"/>
        </w:tabs>
        <w:jc w:val="both"/>
        <w:rPr>
          <w:rFonts w:cstheme="minorHAnsi"/>
        </w:rPr>
      </w:pPr>
      <w:r w:rsidRPr="007D0157">
        <w:rPr>
          <w:rFonts w:cstheme="minorHAnsi"/>
        </w:rPr>
        <w:t>Tous les cas non prévus au présent règlement, tous les litiges et toutes les contestations seront tranchés par la Direction de Course en accord avec le Collège des Commissaires Sportifs.</w:t>
      </w:r>
    </w:p>
    <w:p w14:paraId="4684DC57" w14:textId="77777777" w:rsidR="007D0157" w:rsidRPr="007D0157" w:rsidRDefault="007D0157" w:rsidP="00EB33D0">
      <w:pPr>
        <w:tabs>
          <w:tab w:val="left" w:leader="dot" w:pos="1386"/>
          <w:tab w:val="left" w:leader="dot" w:pos="2880"/>
          <w:tab w:val="left" w:leader="dot" w:pos="4500"/>
          <w:tab w:val="left" w:leader="dot" w:pos="5711"/>
          <w:tab w:val="left" w:leader="dot" w:pos="6300"/>
          <w:tab w:val="left" w:leader="dot" w:pos="9071"/>
        </w:tabs>
        <w:jc w:val="both"/>
        <w:rPr>
          <w:rFonts w:cstheme="minorHAnsi"/>
        </w:rPr>
      </w:pPr>
      <w:r w:rsidRPr="007D0157">
        <w:rPr>
          <w:rFonts w:cstheme="minorHAnsi"/>
        </w:rPr>
        <w:t>En ce qui concerne les articles non repris au présent règlement, le texte des dernières Prescriptions de l’ASAF sera d’application.</w:t>
      </w:r>
    </w:p>
    <w:p w14:paraId="7205D895" w14:textId="77777777" w:rsidR="007D0157" w:rsidRDefault="007D0157" w:rsidP="00B62FD4">
      <w:pPr>
        <w:jc w:val="center"/>
        <w:rPr>
          <w:b/>
          <w:sz w:val="36"/>
          <w:szCs w:val="36"/>
          <w:u w:val="single"/>
        </w:rPr>
      </w:pPr>
    </w:p>
    <w:p w14:paraId="6552CA4E" w14:textId="77777777" w:rsidR="00B62FD4" w:rsidRDefault="00B62FD4" w:rsidP="00B62FD4">
      <w:pPr>
        <w:jc w:val="center"/>
        <w:rPr>
          <w:b/>
          <w:sz w:val="36"/>
          <w:szCs w:val="36"/>
          <w:u w:val="single"/>
        </w:rPr>
      </w:pPr>
      <w:r>
        <w:rPr>
          <w:b/>
          <w:sz w:val="36"/>
          <w:szCs w:val="36"/>
          <w:u w:val="single"/>
        </w:rPr>
        <w:t xml:space="preserve">Approbation </w:t>
      </w:r>
    </w:p>
    <w:p w14:paraId="34280E0B" w14:textId="77777777" w:rsidR="00B62FD4" w:rsidRDefault="00B62FD4" w:rsidP="00B62FD4"/>
    <w:p w14:paraId="7FAF9190" w14:textId="77777777" w:rsidR="00B62FD4" w:rsidRDefault="00B62FD4" w:rsidP="00B62FD4">
      <w:r>
        <w:t>Le présent règlement a été approuvé par :</w:t>
      </w:r>
    </w:p>
    <w:tbl>
      <w:tblPr>
        <w:tblStyle w:val="Grilledutableau"/>
        <w:tblW w:w="0" w:type="auto"/>
        <w:tblLook w:val="04A0" w:firstRow="1" w:lastRow="0" w:firstColumn="1" w:lastColumn="0" w:noHBand="0" w:noVBand="1"/>
      </w:tblPr>
      <w:tblGrid>
        <w:gridCol w:w="2802"/>
        <w:gridCol w:w="992"/>
        <w:gridCol w:w="709"/>
        <w:gridCol w:w="850"/>
        <w:gridCol w:w="1559"/>
        <w:gridCol w:w="2300"/>
      </w:tblGrid>
      <w:tr w:rsidR="00B62FD4" w:rsidRPr="008509E2" w14:paraId="457D4440" w14:textId="77777777" w:rsidTr="00CD3C6C">
        <w:tc>
          <w:tcPr>
            <w:tcW w:w="2802" w:type="dxa"/>
          </w:tcPr>
          <w:p w14:paraId="0D702BCA" w14:textId="77777777" w:rsidR="00B62FD4" w:rsidRPr="008509E2" w:rsidRDefault="007D0157" w:rsidP="00B62FD4">
            <w:r w:rsidRPr="008509E2">
              <w:t>Limbourg Eddy</w:t>
            </w:r>
          </w:p>
        </w:tc>
        <w:tc>
          <w:tcPr>
            <w:tcW w:w="992" w:type="dxa"/>
          </w:tcPr>
          <w:p w14:paraId="234C9C35" w14:textId="77777777" w:rsidR="00B62FD4" w:rsidRPr="008509E2" w:rsidRDefault="00B62FD4" w:rsidP="00B62FD4">
            <w:r w:rsidRPr="008509E2">
              <w:t>Lic ASAF</w:t>
            </w:r>
          </w:p>
        </w:tc>
        <w:tc>
          <w:tcPr>
            <w:tcW w:w="709" w:type="dxa"/>
          </w:tcPr>
          <w:p w14:paraId="4D115D18" w14:textId="77777777" w:rsidR="00B62FD4" w:rsidRPr="008509E2" w:rsidRDefault="00E51DA3" w:rsidP="00B62FD4">
            <w:r w:rsidRPr="008509E2">
              <w:t>311</w:t>
            </w:r>
          </w:p>
        </w:tc>
        <w:tc>
          <w:tcPr>
            <w:tcW w:w="850" w:type="dxa"/>
          </w:tcPr>
          <w:p w14:paraId="2E2D3245" w14:textId="77777777" w:rsidR="00B62FD4" w:rsidRPr="008509E2" w:rsidRDefault="00B62FD4" w:rsidP="00B62FD4">
            <w:proofErr w:type="gramStart"/>
            <w:r w:rsidRPr="008509E2">
              <w:t>date</w:t>
            </w:r>
            <w:proofErr w:type="gramEnd"/>
          </w:p>
        </w:tc>
        <w:tc>
          <w:tcPr>
            <w:tcW w:w="1559" w:type="dxa"/>
          </w:tcPr>
          <w:p w14:paraId="16EE3EA9" w14:textId="77777777" w:rsidR="00B62FD4" w:rsidRPr="008509E2" w:rsidRDefault="00EB33D0" w:rsidP="00B62FD4">
            <w:r w:rsidRPr="008509E2">
              <w:t>4 janvier 2021</w:t>
            </w:r>
          </w:p>
        </w:tc>
        <w:tc>
          <w:tcPr>
            <w:tcW w:w="2300" w:type="dxa"/>
          </w:tcPr>
          <w:p w14:paraId="4CE698B5" w14:textId="77777777" w:rsidR="00B62FD4" w:rsidRPr="008509E2" w:rsidRDefault="00B62FD4" w:rsidP="00B62FD4">
            <w:r w:rsidRPr="008509E2">
              <w:t>CSAPHT</w:t>
            </w:r>
          </w:p>
        </w:tc>
      </w:tr>
      <w:tr w:rsidR="00B62FD4" w:rsidRPr="008509E2" w14:paraId="6306E756" w14:textId="77777777" w:rsidTr="00CD3C6C">
        <w:tc>
          <w:tcPr>
            <w:tcW w:w="2802" w:type="dxa"/>
          </w:tcPr>
          <w:p w14:paraId="71B025B0" w14:textId="77777777" w:rsidR="00B62FD4" w:rsidRPr="008509E2" w:rsidRDefault="007D0157" w:rsidP="00B62FD4">
            <w:r w:rsidRPr="008509E2">
              <w:t>Bario Katty</w:t>
            </w:r>
          </w:p>
        </w:tc>
        <w:tc>
          <w:tcPr>
            <w:tcW w:w="992" w:type="dxa"/>
          </w:tcPr>
          <w:p w14:paraId="0DA2B3FF" w14:textId="77777777" w:rsidR="00B62FD4" w:rsidRPr="008509E2" w:rsidRDefault="00B62FD4" w:rsidP="00B62FD4">
            <w:r w:rsidRPr="008509E2">
              <w:t>Lic ASA</w:t>
            </w:r>
            <w:r w:rsidR="007D0157" w:rsidRPr="008509E2">
              <w:t>F</w:t>
            </w:r>
          </w:p>
        </w:tc>
        <w:tc>
          <w:tcPr>
            <w:tcW w:w="709" w:type="dxa"/>
          </w:tcPr>
          <w:p w14:paraId="35DFF635" w14:textId="77777777" w:rsidR="00B62FD4" w:rsidRPr="008509E2" w:rsidRDefault="004A276A" w:rsidP="00B62FD4">
            <w:r w:rsidRPr="008509E2">
              <w:t>011</w:t>
            </w:r>
          </w:p>
        </w:tc>
        <w:tc>
          <w:tcPr>
            <w:tcW w:w="850" w:type="dxa"/>
          </w:tcPr>
          <w:p w14:paraId="6BF52E69" w14:textId="77777777" w:rsidR="00B62FD4" w:rsidRPr="008509E2" w:rsidRDefault="00B62FD4" w:rsidP="00B62FD4">
            <w:proofErr w:type="gramStart"/>
            <w:r w:rsidRPr="008509E2">
              <w:t>date</w:t>
            </w:r>
            <w:proofErr w:type="gramEnd"/>
          </w:p>
        </w:tc>
        <w:tc>
          <w:tcPr>
            <w:tcW w:w="1559" w:type="dxa"/>
          </w:tcPr>
          <w:p w14:paraId="38026636" w14:textId="77777777" w:rsidR="00B62FD4" w:rsidRPr="008509E2" w:rsidRDefault="00EB33D0" w:rsidP="00B62FD4">
            <w:r w:rsidRPr="008509E2">
              <w:t>7 janvier 2021</w:t>
            </w:r>
          </w:p>
        </w:tc>
        <w:tc>
          <w:tcPr>
            <w:tcW w:w="2300" w:type="dxa"/>
          </w:tcPr>
          <w:p w14:paraId="4F17E707" w14:textId="77777777" w:rsidR="00B62FD4" w:rsidRPr="008509E2" w:rsidRDefault="00B62FD4" w:rsidP="00B62FD4">
            <w:r w:rsidRPr="008509E2">
              <w:t>ASAF</w:t>
            </w:r>
          </w:p>
        </w:tc>
      </w:tr>
    </w:tbl>
    <w:p w14:paraId="1AE5A862" w14:textId="77777777" w:rsidR="00B62FD4" w:rsidRDefault="00B62FD4" w:rsidP="00B62FD4"/>
    <w:p w14:paraId="77797EC8" w14:textId="77777777" w:rsidR="00B62FD4" w:rsidRDefault="00B62FD4" w:rsidP="00B62FD4">
      <w:r>
        <w:t>La licence d’homologation du parcours a été délivrée par :</w:t>
      </w:r>
    </w:p>
    <w:tbl>
      <w:tblPr>
        <w:tblStyle w:val="Grilledutableau"/>
        <w:tblW w:w="0" w:type="auto"/>
        <w:tblLook w:val="04A0" w:firstRow="1" w:lastRow="0" w:firstColumn="1" w:lastColumn="0" w:noHBand="0" w:noVBand="1"/>
      </w:tblPr>
      <w:tblGrid>
        <w:gridCol w:w="2802"/>
        <w:gridCol w:w="992"/>
        <w:gridCol w:w="709"/>
        <w:gridCol w:w="850"/>
        <w:gridCol w:w="1843"/>
      </w:tblGrid>
      <w:tr w:rsidR="00B62FD4" w14:paraId="0804FD32" w14:textId="77777777" w:rsidTr="008C3D5A">
        <w:tc>
          <w:tcPr>
            <w:tcW w:w="2802" w:type="dxa"/>
          </w:tcPr>
          <w:p w14:paraId="0B01ADEE" w14:textId="77777777" w:rsidR="00B62FD4" w:rsidRDefault="008C3D5A" w:rsidP="00B62FD4">
            <w:r>
              <w:t xml:space="preserve">Greuse Daniel </w:t>
            </w:r>
          </w:p>
        </w:tc>
        <w:tc>
          <w:tcPr>
            <w:tcW w:w="992" w:type="dxa"/>
          </w:tcPr>
          <w:p w14:paraId="5A7A2CE5" w14:textId="77777777" w:rsidR="00B62FD4" w:rsidRDefault="00B62FD4" w:rsidP="00B62FD4">
            <w:r>
              <w:t>Lic ASAF</w:t>
            </w:r>
          </w:p>
        </w:tc>
        <w:tc>
          <w:tcPr>
            <w:tcW w:w="709" w:type="dxa"/>
          </w:tcPr>
          <w:p w14:paraId="1C193831" w14:textId="77777777" w:rsidR="00B62FD4" w:rsidRDefault="008C3D5A" w:rsidP="00B62FD4">
            <w:r>
              <w:t>209</w:t>
            </w:r>
          </w:p>
        </w:tc>
        <w:tc>
          <w:tcPr>
            <w:tcW w:w="850" w:type="dxa"/>
          </w:tcPr>
          <w:p w14:paraId="0E8D71F7" w14:textId="77777777" w:rsidR="00B62FD4" w:rsidRDefault="00B62FD4" w:rsidP="00B62FD4">
            <w:proofErr w:type="gramStart"/>
            <w:r>
              <w:t>date</w:t>
            </w:r>
            <w:proofErr w:type="gramEnd"/>
          </w:p>
        </w:tc>
        <w:tc>
          <w:tcPr>
            <w:tcW w:w="1843" w:type="dxa"/>
          </w:tcPr>
          <w:p w14:paraId="6359D31D" w14:textId="77777777" w:rsidR="00B62FD4" w:rsidRDefault="008C3D5A" w:rsidP="00B62FD4">
            <w:r>
              <w:t xml:space="preserve">21 </w:t>
            </w:r>
            <w:proofErr w:type="gramStart"/>
            <w:r>
              <w:t>Novembre</w:t>
            </w:r>
            <w:proofErr w:type="gramEnd"/>
            <w:r>
              <w:t xml:space="preserve"> 201</w:t>
            </w:r>
          </w:p>
        </w:tc>
      </w:tr>
    </w:tbl>
    <w:p w14:paraId="42720BBB" w14:textId="77777777" w:rsidR="00B62FD4" w:rsidRPr="00B62FD4" w:rsidRDefault="00B62FD4" w:rsidP="00B62FD4"/>
    <w:sectPr w:rsidR="00B62FD4" w:rsidRPr="00B62FD4" w:rsidSect="00B3361B">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8C075" w14:textId="77777777" w:rsidR="006F3077" w:rsidRDefault="006F3077" w:rsidP="00B62FD4">
      <w:r>
        <w:separator/>
      </w:r>
    </w:p>
  </w:endnote>
  <w:endnote w:type="continuationSeparator" w:id="0">
    <w:p w14:paraId="1264E462" w14:textId="77777777" w:rsidR="006F3077" w:rsidRDefault="006F3077" w:rsidP="00B6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altName w:val="Segoe U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libri (Corp)">
    <w:altName w:val="Times New Roman"/>
    <w:panose1 w:val="00000000000000000000"/>
    <w:charset w:val="00"/>
    <w:family w:val="roman"/>
    <w:notTrueType/>
    <w:pitch w:val="default"/>
  </w:font>
  <w:font w:name="Calibri (Corp)">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71F4" w14:textId="77777777" w:rsidR="00FA70D6" w:rsidRDefault="00D078BB">
    <w:pPr>
      <w:pStyle w:val="Pieddepage"/>
      <w:pBdr>
        <w:top w:val="thinThickSmallGap" w:sz="24" w:space="1" w:color="622423" w:themeColor="accent2" w:themeShade="7F"/>
      </w:pBdr>
    </w:pPr>
    <w:r>
      <w:rPr>
        <w:rFonts w:asciiTheme="majorHAnsi" w:hAnsiTheme="majorHAnsi"/>
        <w:noProof/>
      </w:rPr>
      <w:fldChar w:fldCharType="begin"/>
    </w:r>
    <w:r w:rsidR="00FA70D6">
      <w:rPr>
        <w:rFonts w:asciiTheme="majorHAnsi" w:hAnsiTheme="majorHAnsi"/>
        <w:noProof/>
      </w:rPr>
      <w:instrText xml:space="preserve"> PAGE   \* MERGEFORMAT </w:instrText>
    </w:r>
    <w:r>
      <w:rPr>
        <w:rFonts w:asciiTheme="majorHAnsi" w:hAnsiTheme="majorHAnsi"/>
        <w:noProof/>
      </w:rPr>
      <w:fldChar w:fldCharType="separate"/>
    </w:r>
    <w:r w:rsidR="006C62A5">
      <w:rPr>
        <w:rFonts w:asciiTheme="majorHAnsi" w:hAnsiTheme="majorHAnsi"/>
        <w:noProof/>
      </w:rPr>
      <w:t>6</w:t>
    </w:r>
    <w:r>
      <w:rPr>
        <w:rFonts w:asciiTheme="majorHAnsi" w:hAnsiTheme="majorHAnsi"/>
        <w:noProof/>
      </w:rPr>
      <w:fldChar w:fldCharType="end"/>
    </w:r>
  </w:p>
  <w:p w14:paraId="25615EC1" w14:textId="77777777" w:rsidR="00FA70D6" w:rsidRDefault="00FA70D6">
    <w:pPr>
      <w:pStyle w:val="Pieddepage"/>
      <w:pBdr>
        <w:top w:val="thinThickSmallGap" w:sz="24" w:space="1" w:color="622423" w:themeColor="accent2" w:themeShade="7F"/>
      </w:pBdr>
      <w:rPr>
        <w:rFonts w:asciiTheme="majorHAnsi" w:hAnsiTheme="majorHAnsi"/>
      </w:rPr>
    </w:pPr>
  </w:p>
  <w:p w14:paraId="237CE609" w14:textId="77777777" w:rsidR="00FA70D6" w:rsidRDefault="00FA70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C5085" w14:textId="77777777" w:rsidR="006F3077" w:rsidRDefault="006F3077" w:rsidP="00B62FD4">
      <w:r>
        <w:separator/>
      </w:r>
    </w:p>
  </w:footnote>
  <w:footnote w:type="continuationSeparator" w:id="0">
    <w:p w14:paraId="33C35387" w14:textId="77777777" w:rsidR="006F3077" w:rsidRDefault="006F3077" w:rsidP="00B62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B3BE0EB4"/>
    <w:name w:val="WW8Num21"/>
    <w:lvl w:ilvl="0">
      <w:start w:val="1"/>
      <w:numFmt w:val="bullet"/>
      <w:lvlText w:val=""/>
      <w:lvlJc w:val="left"/>
      <w:pPr>
        <w:tabs>
          <w:tab w:val="num" w:pos="786"/>
        </w:tabs>
        <w:ind w:left="786" w:hanging="360"/>
      </w:pPr>
      <w:rPr>
        <w:rFonts w:ascii="Symbol" w:hAnsi="Symbol" w:hint="default"/>
        <w:color w:val="auto"/>
        <w:sz w:val="24"/>
      </w:rPr>
    </w:lvl>
  </w:abstractNum>
  <w:abstractNum w:abstractNumId="1" w15:restartNumberingAfterBreak="0">
    <w:nsid w:val="109B4200"/>
    <w:multiLevelType w:val="hybridMultilevel"/>
    <w:tmpl w:val="5FB4E69A"/>
    <w:lvl w:ilvl="0" w:tplc="080C000B">
      <w:start w:val="1"/>
      <w:numFmt w:val="bullet"/>
      <w:lvlText w:val=""/>
      <w:lvlJc w:val="left"/>
      <w:pPr>
        <w:ind w:left="1211" w:hanging="360"/>
      </w:pPr>
      <w:rPr>
        <w:rFonts w:ascii="Wingdings" w:hAnsi="Wingdings" w:hint="default"/>
      </w:rPr>
    </w:lvl>
    <w:lvl w:ilvl="1" w:tplc="040C0003" w:tentative="1">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 w15:restartNumberingAfterBreak="0">
    <w:nsid w:val="1B7E6176"/>
    <w:multiLevelType w:val="hybridMultilevel"/>
    <w:tmpl w:val="9368A1BC"/>
    <w:lvl w:ilvl="0" w:tplc="D60AF7D2">
      <w:start w:val="1"/>
      <w:numFmt w:val="bullet"/>
      <w:lvlText w:val=""/>
      <w:lvlJc w:val="left"/>
      <w:pPr>
        <w:tabs>
          <w:tab w:val="num" w:pos="3038"/>
        </w:tabs>
        <w:ind w:left="303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 w15:restartNumberingAfterBreak="0">
    <w:nsid w:val="44720A56"/>
    <w:multiLevelType w:val="hybridMultilevel"/>
    <w:tmpl w:val="79786E50"/>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4" w15:restartNumberingAfterBreak="0">
    <w:nsid w:val="49396292"/>
    <w:multiLevelType w:val="multilevel"/>
    <w:tmpl w:val="C672B7F2"/>
    <w:lvl w:ilvl="0">
      <w:start w:val="1"/>
      <w:numFmt w:val="decimal"/>
      <w:lvlText w:val="%1)"/>
      <w:lvlJc w:val="left"/>
      <w:pPr>
        <w:ind w:left="644" w:hanging="360"/>
      </w:pPr>
      <w:rPr>
        <w:rFonts w:cs="Times New Roman" w:hint="default"/>
        <w:strike w:val="0"/>
        <w:color w:val="6699FF"/>
        <w:sz w:val="20"/>
        <w:szCs w:val="20"/>
      </w:rPr>
    </w:lvl>
    <w:lvl w:ilvl="1">
      <w:start w:val="1"/>
      <w:numFmt w:val="decimal"/>
      <w:lvlText w:val="%1.%2."/>
      <w:lvlJc w:val="left"/>
      <w:pPr>
        <w:ind w:left="1152" w:hanging="432"/>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5" w15:restartNumberingAfterBreak="0">
    <w:nsid w:val="4FE263E9"/>
    <w:multiLevelType w:val="hybridMultilevel"/>
    <w:tmpl w:val="36C6A94C"/>
    <w:lvl w:ilvl="0" w:tplc="44168A16">
      <w:start w:val="1"/>
      <w:numFmt w:val="bullet"/>
      <w:lvlText w:val=""/>
      <w:lvlJc w:val="left"/>
      <w:pPr>
        <w:ind w:left="786" w:hanging="360"/>
      </w:pPr>
      <w:rPr>
        <w:rFonts w:ascii="Wingdings" w:hAnsi="Wingdings" w:hint="default"/>
        <w:color w:val="auto"/>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6" w15:restartNumberingAfterBreak="0">
    <w:nsid w:val="649C065F"/>
    <w:multiLevelType w:val="hybridMultilevel"/>
    <w:tmpl w:val="CD362728"/>
    <w:lvl w:ilvl="0" w:tplc="92043CC4">
      <w:start w:val="3"/>
      <w:numFmt w:val="bullet"/>
      <w:lvlText w:val="-"/>
      <w:lvlJc w:val="left"/>
      <w:pPr>
        <w:ind w:left="1070" w:hanging="360"/>
      </w:pPr>
      <w:rPr>
        <w:rFonts w:ascii="Tahoma" w:eastAsia="Times New Roman" w:hAnsi="Tahoma" w:hint="default"/>
        <w:u w:val="none"/>
      </w:rPr>
    </w:lvl>
    <w:lvl w:ilvl="1" w:tplc="040C0003" w:tentative="1">
      <w:start w:val="1"/>
      <w:numFmt w:val="bullet"/>
      <w:lvlText w:val="o"/>
      <w:lvlJc w:val="left"/>
      <w:pPr>
        <w:ind w:left="1866" w:hanging="360"/>
      </w:pPr>
      <w:rPr>
        <w:rFonts w:ascii="Courier New" w:hAnsi="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7" w15:restartNumberingAfterBreak="0">
    <w:nsid w:val="7A624C80"/>
    <w:multiLevelType w:val="hybridMultilevel"/>
    <w:tmpl w:val="42FE8936"/>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num w:numId="1">
    <w:abstractNumId w:val="2"/>
  </w:num>
  <w:num w:numId="2">
    <w:abstractNumId w:val="7"/>
  </w:num>
  <w:num w:numId="3">
    <w:abstractNumId w:val="3"/>
  </w:num>
  <w:num w:numId="4">
    <w:abstractNumId w:val="4"/>
  </w:num>
  <w:num w:numId="5">
    <w:abstractNumId w:val="1"/>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2FD4"/>
    <w:rsid w:val="00017372"/>
    <w:rsid w:val="00024394"/>
    <w:rsid w:val="00045406"/>
    <w:rsid w:val="00067395"/>
    <w:rsid w:val="00083930"/>
    <w:rsid w:val="000A26DB"/>
    <w:rsid w:val="001034A1"/>
    <w:rsid w:val="00111C03"/>
    <w:rsid w:val="001414B9"/>
    <w:rsid w:val="00145174"/>
    <w:rsid w:val="0015136F"/>
    <w:rsid w:val="00151798"/>
    <w:rsid w:val="00161A24"/>
    <w:rsid w:val="00163D1F"/>
    <w:rsid w:val="001819E9"/>
    <w:rsid w:val="001848EE"/>
    <w:rsid w:val="0018791C"/>
    <w:rsid w:val="0019201F"/>
    <w:rsid w:val="001B670D"/>
    <w:rsid w:val="001E548D"/>
    <w:rsid w:val="00225ADA"/>
    <w:rsid w:val="002765EF"/>
    <w:rsid w:val="00285003"/>
    <w:rsid w:val="002B7A09"/>
    <w:rsid w:val="002F01CE"/>
    <w:rsid w:val="002F383D"/>
    <w:rsid w:val="00316068"/>
    <w:rsid w:val="00340FB5"/>
    <w:rsid w:val="0034614B"/>
    <w:rsid w:val="003774FA"/>
    <w:rsid w:val="00385D4C"/>
    <w:rsid w:val="003C1236"/>
    <w:rsid w:val="003C3415"/>
    <w:rsid w:val="00405F9D"/>
    <w:rsid w:val="0041037F"/>
    <w:rsid w:val="00415761"/>
    <w:rsid w:val="00416426"/>
    <w:rsid w:val="0042578C"/>
    <w:rsid w:val="00432ECC"/>
    <w:rsid w:val="00442C21"/>
    <w:rsid w:val="004469E0"/>
    <w:rsid w:val="0046315B"/>
    <w:rsid w:val="00477DA8"/>
    <w:rsid w:val="004A276A"/>
    <w:rsid w:val="004B0611"/>
    <w:rsid w:val="004E11D6"/>
    <w:rsid w:val="005564AD"/>
    <w:rsid w:val="005674C0"/>
    <w:rsid w:val="00577994"/>
    <w:rsid w:val="005B0E81"/>
    <w:rsid w:val="005C3B79"/>
    <w:rsid w:val="005D0BE8"/>
    <w:rsid w:val="005F7034"/>
    <w:rsid w:val="006224E4"/>
    <w:rsid w:val="00635B0A"/>
    <w:rsid w:val="00693A50"/>
    <w:rsid w:val="006A1714"/>
    <w:rsid w:val="006A55A8"/>
    <w:rsid w:val="006C13B9"/>
    <w:rsid w:val="006C62A5"/>
    <w:rsid w:val="006C69E4"/>
    <w:rsid w:val="006F22B0"/>
    <w:rsid w:val="006F3077"/>
    <w:rsid w:val="007333B7"/>
    <w:rsid w:val="00752716"/>
    <w:rsid w:val="00765908"/>
    <w:rsid w:val="007904A3"/>
    <w:rsid w:val="00794403"/>
    <w:rsid w:val="007956CB"/>
    <w:rsid w:val="007A282E"/>
    <w:rsid w:val="007A704F"/>
    <w:rsid w:val="007B2D8E"/>
    <w:rsid w:val="007C07A1"/>
    <w:rsid w:val="007D0157"/>
    <w:rsid w:val="007E5010"/>
    <w:rsid w:val="0082206F"/>
    <w:rsid w:val="00823873"/>
    <w:rsid w:val="008373C4"/>
    <w:rsid w:val="008509E2"/>
    <w:rsid w:val="00852C78"/>
    <w:rsid w:val="008736B9"/>
    <w:rsid w:val="00891529"/>
    <w:rsid w:val="008A6EDA"/>
    <w:rsid w:val="008C3D5A"/>
    <w:rsid w:val="008C6831"/>
    <w:rsid w:val="008D4EB2"/>
    <w:rsid w:val="00900884"/>
    <w:rsid w:val="0093007B"/>
    <w:rsid w:val="00941F42"/>
    <w:rsid w:val="00951108"/>
    <w:rsid w:val="009535AD"/>
    <w:rsid w:val="00961481"/>
    <w:rsid w:val="00966B3A"/>
    <w:rsid w:val="00980817"/>
    <w:rsid w:val="009A6B13"/>
    <w:rsid w:val="009E2D0E"/>
    <w:rsid w:val="009E6C48"/>
    <w:rsid w:val="00A10C4B"/>
    <w:rsid w:val="00A42896"/>
    <w:rsid w:val="00A50F45"/>
    <w:rsid w:val="00A753B9"/>
    <w:rsid w:val="00A813B1"/>
    <w:rsid w:val="00AB0E1D"/>
    <w:rsid w:val="00AB3F5F"/>
    <w:rsid w:val="00AC7918"/>
    <w:rsid w:val="00AE0699"/>
    <w:rsid w:val="00B3361B"/>
    <w:rsid w:val="00B62FD4"/>
    <w:rsid w:val="00BA1D8F"/>
    <w:rsid w:val="00BE5080"/>
    <w:rsid w:val="00BE7AD3"/>
    <w:rsid w:val="00C0509F"/>
    <w:rsid w:val="00C3503B"/>
    <w:rsid w:val="00C94D27"/>
    <w:rsid w:val="00CA4055"/>
    <w:rsid w:val="00CA5065"/>
    <w:rsid w:val="00CA6754"/>
    <w:rsid w:val="00CB31B2"/>
    <w:rsid w:val="00CC4EDD"/>
    <w:rsid w:val="00CD3C6C"/>
    <w:rsid w:val="00CE5BD7"/>
    <w:rsid w:val="00D01A8B"/>
    <w:rsid w:val="00D078BB"/>
    <w:rsid w:val="00D30C61"/>
    <w:rsid w:val="00DD2583"/>
    <w:rsid w:val="00DE753E"/>
    <w:rsid w:val="00E51DA3"/>
    <w:rsid w:val="00E56FC8"/>
    <w:rsid w:val="00E60682"/>
    <w:rsid w:val="00E65430"/>
    <w:rsid w:val="00E741CD"/>
    <w:rsid w:val="00E90583"/>
    <w:rsid w:val="00E91509"/>
    <w:rsid w:val="00EB33D0"/>
    <w:rsid w:val="00EB350B"/>
    <w:rsid w:val="00EC2527"/>
    <w:rsid w:val="00ED187F"/>
    <w:rsid w:val="00EF3EB4"/>
    <w:rsid w:val="00F01EFF"/>
    <w:rsid w:val="00F3227A"/>
    <w:rsid w:val="00F52AB8"/>
    <w:rsid w:val="00F7486B"/>
    <w:rsid w:val="00FA70D6"/>
    <w:rsid w:val="00FC2CDF"/>
    <w:rsid w:val="00FC7CB3"/>
    <w:rsid w:val="00FF29B1"/>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42977A6"/>
  <w15:docId w15:val="{B6754A0E-C577-429C-A421-A8A6B99AD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61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62FD4"/>
    <w:rPr>
      <w:rFonts w:ascii="Tahoma" w:hAnsi="Tahoma" w:cs="Tahoma"/>
      <w:sz w:val="16"/>
      <w:szCs w:val="16"/>
    </w:rPr>
  </w:style>
  <w:style w:type="character" w:customStyle="1" w:styleId="TextedebullesCar">
    <w:name w:val="Texte de bulles Car"/>
    <w:basedOn w:val="Policepardfaut"/>
    <w:link w:val="Textedebulles"/>
    <w:uiPriority w:val="99"/>
    <w:semiHidden/>
    <w:rsid w:val="00B62FD4"/>
    <w:rPr>
      <w:rFonts w:ascii="Tahoma" w:hAnsi="Tahoma" w:cs="Tahoma"/>
      <w:sz w:val="16"/>
      <w:szCs w:val="16"/>
    </w:rPr>
  </w:style>
  <w:style w:type="table" w:styleId="Grilledutableau">
    <w:name w:val="Table Grid"/>
    <w:basedOn w:val="TableauNormal"/>
    <w:uiPriority w:val="59"/>
    <w:rsid w:val="00B62FD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semiHidden/>
    <w:unhideWhenUsed/>
    <w:rsid w:val="00B62FD4"/>
    <w:pPr>
      <w:tabs>
        <w:tab w:val="center" w:pos="4536"/>
        <w:tab w:val="right" w:pos="9072"/>
      </w:tabs>
    </w:pPr>
  </w:style>
  <w:style w:type="character" w:customStyle="1" w:styleId="En-tteCar">
    <w:name w:val="En-tête Car"/>
    <w:basedOn w:val="Policepardfaut"/>
    <w:link w:val="En-tte"/>
    <w:uiPriority w:val="99"/>
    <w:semiHidden/>
    <w:rsid w:val="00B62FD4"/>
  </w:style>
  <w:style w:type="paragraph" w:styleId="Pieddepage">
    <w:name w:val="footer"/>
    <w:basedOn w:val="Normal"/>
    <w:link w:val="PieddepageCar"/>
    <w:uiPriority w:val="99"/>
    <w:unhideWhenUsed/>
    <w:rsid w:val="00B62FD4"/>
    <w:pPr>
      <w:tabs>
        <w:tab w:val="center" w:pos="4536"/>
        <w:tab w:val="right" w:pos="9072"/>
      </w:tabs>
    </w:pPr>
  </w:style>
  <w:style w:type="character" w:customStyle="1" w:styleId="PieddepageCar">
    <w:name w:val="Pied de page Car"/>
    <w:basedOn w:val="Policepardfaut"/>
    <w:link w:val="Pieddepage"/>
    <w:uiPriority w:val="99"/>
    <w:rsid w:val="00B62FD4"/>
  </w:style>
  <w:style w:type="character" w:styleId="Lienhypertexte">
    <w:name w:val="Hyperlink"/>
    <w:basedOn w:val="Policepardfaut"/>
    <w:uiPriority w:val="99"/>
    <w:unhideWhenUsed/>
    <w:rsid w:val="00B62FD4"/>
    <w:rPr>
      <w:color w:val="0000FF" w:themeColor="hyperlink"/>
      <w:u w:val="single"/>
    </w:rPr>
  </w:style>
  <w:style w:type="paragraph" w:customStyle="1" w:styleId="151">
    <w:name w:val="15.1"/>
    <w:basedOn w:val="Normal"/>
    <w:autoRedefine/>
    <w:uiPriority w:val="99"/>
    <w:semiHidden/>
    <w:rsid w:val="00EB33D0"/>
    <w:pPr>
      <w:tabs>
        <w:tab w:val="left" w:pos="1080"/>
      </w:tabs>
      <w:jc w:val="both"/>
    </w:pPr>
    <w:rPr>
      <w:rFonts w:eastAsia="Times New Roman" w:cstheme="minorHAnsi"/>
      <w:bCs/>
      <w:lang w:val="fr-FR" w:eastAsia="fr-FR"/>
    </w:rPr>
  </w:style>
  <w:style w:type="paragraph" w:styleId="Retraitcorpsdetexte">
    <w:name w:val="Body Text Indent"/>
    <w:basedOn w:val="Normal"/>
    <w:link w:val="RetraitcorpsdetexteCar"/>
    <w:rsid w:val="00A50F45"/>
    <w:pPr>
      <w:widowControl w:val="0"/>
      <w:suppressAutoHyphens/>
      <w:ind w:left="720"/>
      <w:jc w:val="both"/>
    </w:pPr>
    <w:rPr>
      <w:rFonts w:ascii="Century Gothic" w:eastAsia="Times New Roman" w:hAnsi="Century Gothic" w:cs="Times New Roman"/>
      <w:sz w:val="20"/>
      <w:szCs w:val="20"/>
      <w:lang w:val="fr-FR" w:eastAsia="ar-SA"/>
    </w:rPr>
  </w:style>
  <w:style w:type="character" w:customStyle="1" w:styleId="RetraitcorpsdetexteCar">
    <w:name w:val="Retrait corps de texte Car"/>
    <w:basedOn w:val="Policepardfaut"/>
    <w:link w:val="Retraitcorpsdetexte"/>
    <w:uiPriority w:val="99"/>
    <w:rsid w:val="00A50F45"/>
    <w:rPr>
      <w:rFonts w:ascii="Century Gothic" w:eastAsia="Times New Roman" w:hAnsi="Century Gothic" w:cs="Times New Roman"/>
      <w:sz w:val="20"/>
      <w:szCs w:val="20"/>
      <w:lang w:val="fr-FR" w:eastAsia="ar-SA"/>
    </w:rPr>
  </w:style>
  <w:style w:type="paragraph" w:styleId="Retraitcorpsdetexte3">
    <w:name w:val="Body Text Indent 3"/>
    <w:basedOn w:val="Normal"/>
    <w:link w:val="Retraitcorpsdetexte3Car"/>
    <w:rsid w:val="00A50F45"/>
    <w:pPr>
      <w:widowControl w:val="0"/>
      <w:suppressAutoHyphens/>
      <w:ind w:left="490"/>
      <w:jc w:val="both"/>
    </w:pPr>
    <w:rPr>
      <w:rFonts w:ascii="Century Gothic" w:eastAsia="Times New Roman" w:hAnsi="Century Gothic" w:cs="Times New Roman"/>
      <w:color w:val="FF0000"/>
      <w:sz w:val="20"/>
      <w:szCs w:val="20"/>
      <w:lang w:val="fr-FR" w:eastAsia="ar-SA"/>
    </w:rPr>
  </w:style>
  <w:style w:type="character" w:customStyle="1" w:styleId="Retraitcorpsdetexte3Car">
    <w:name w:val="Retrait corps de texte 3 Car"/>
    <w:basedOn w:val="Policepardfaut"/>
    <w:link w:val="Retraitcorpsdetexte3"/>
    <w:rsid w:val="00A50F45"/>
    <w:rPr>
      <w:rFonts w:ascii="Century Gothic" w:eastAsia="Times New Roman" w:hAnsi="Century Gothic" w:cs="Times New Roman"/>
      <w:color w:val="FF0000"/>
      <w:sz w:val="20"/>
      <w:szCs w:val="20"/>
      <w:lang w:val="fr-FR" w:eastAsia="ar-SA"/>
    </w:rPr>
  </w:style>
  <w:style w:type="paragraph" w:styleId="NormalWeb">
    <w:name w:val="Normal (Web)"/>
    <w:basedOn w:val="Normal"/>
    <w:uiPriority w:val="99"/>
    <w:semiHidden/>
    <w:rsid w:val="00A50F45"/>
    <w:pPr>
      <w:spacing w:before="100" w:beforeAutospacing="1" w:after="100" w:afterAutospacing="1"/>
    </w:pPr>
    <w:rPr>
      <w:rFonts w:ascii="Times New Roman" w:eastAsia="Times New Roman" w:hAnsi="Times New Roman" w:cs="Times New Roman"/>
      <w:sz w:val="24"/>
      <w:szCs w:val="24"/>
      <w:lang w:val="fr-FR" w:eastAsia="fr-FR"/>
    </w:rPr>
  </w:style>
  <w:style w:type="paragraph" w:styleId="Corpsdetexte2">
    <w:name w:val="Body Text 2"/>
    <w:basedOn w:val="Normal"/>
    <w:link w:val="Corpsdetexte2Car"/>
    <w:rsid w:val="00A50F45"/>
    <w:rPr>
      <w:rFonts w:ascii="Century Gothic" w:eastAsia="Times New Roman" w:hAnsi="Century Gothic" w:cs="Times New Roman"/>
      <w:color w:val="0000FF"/>
      <w:sz w:val="19"/>
      <w:szCs w:val="19"/>
      <w:lang w:eastAsia="fr-BE"/>
    </w:rPr>
  </w:style>
  <w:style w:type="character" w:customStyle="1" w:styleId="Corpsdetexte2Car">
    <w:name w:val="Corps de texte 2 Car"/>
    <w:basedOn w:val="Policepardfaut"/>
    <w:link w:val="Corpsdetexte2"/>
    <w:uiPriority w:val="99"/>
    <w:rsid w:val="00A50F45"/>
    <w:rPr>
      <w:rFonts w:ascii="Century Gothic" w:eastAsia="Times New Roman" w:hAnsi="Century Gothic" w:cs="Times New Roman"/>
      <w:color w:val="0000FF"/>
      <w:sz w:val="19"/>
      <w:szCs w:val="19"/>
      <w:lang w:eastAsia="fr-BE"/>
    </w:rPr>
  </w:style>
  <w:style w:type="paragraph" w:styleId="Corpsdetexte">
    <w:name w:val="Body Text"/>
    <w:basedOn w:val="Normal"/>
    <w:link w:val="CorpsdetexteCar"/>
    <w:qFormat/>
    <w:rsid w:val="00A50F45"/>
    <w:pPr>
      <w:jc w:val="both"/>
    </w:pPr>
    <w:rPr>
      <w:rFonts w:ascii="Century Gothic" w:eastAsia="Times New Roman" w:hAnsi="Century Gothic" w:cs="Times New Roman"/>
      <w:sz w:val="19"/>
      <w:szCs w:val="19"/>
      <w:lang w:eastAsia="fr-BE"/>
    </w:rPr>
  </w:style>
  <w:style w:type="character" w:customStyle="1" w:styleId="CorpsdetexteCar">
    <w:name w:val="Corps de texte Car"/>
    <w:basedOn w:val="Policepardfaut"/>
    <w:link w:val="Corpsdetexte"/>
    <w:rsid w:val="00A50F45"/>
    <w:rPr>
      <w:rFonts w:ascii="Century Gothic" w:eastAsia="Times New Roman" w:hAnsi="Century Gothic" w:cs="Times New Roman"/>
      <w:sz w:val="19"/>
      <w:szCs w:val="19"/>
      <w:lang w:eastAsia="fr-BE"/>
    </w:rPr>
  </w:style>
  <w:style w:type="paragraph" w:styleId="Paragraphedeliste">
    <w:name w:val="List Paragraph"/>
    <w:basedOn w:val="Normal"/>
    <w:uiPriority w:val="1"/>
    <w:qFormat/>
    <w:rsid w:val="00951108"/>
    <w:pPr>
      <w:widowControl w:val="0"/>
      <w:suppressAutoHyphens/>
      <w:ind w:left="720"/>
      <w:contextualSpacing/>
    </w:pPr>
    <w:rPr>
      <w:rFonts w:ascii="Century Gothic" w:eastAsia="Calibri" w:hAnsi="Century Gothic" w:cs="Times New Roman"/>
    </w:rPr>
  </w:style>
  <w:style w:type="table" w:customStyle="1" w:styleId="Grilledutableau1">
    <w:name w:val="Grille du tableau1"/>
    <w:basedOn w:val="TableauNormal"/>
    <w:next w:val="Grilledutableau"/>
    <w:uiPriority w:val="59"/>
    <w:rsid w:val="001920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centr">
    <w:name w:val="Block Text"/>
    <w:basedOn w:val="Normal"/>
    <w:semiHidden/>
    <w:rsid w:val="0019201F"/>
    <w:pPr>
      <w:widowControl w:val="0"/>
      <w:pBdr>
        <w:top w:val="single" w:sz="4" w:space="1" w:color="auto"/>
        <w:left w:val="single" w:sz="4" w:space="4" w:color="auto"/>
        <w:bottom w:val="single" w:sz="4" w:space="1" w:color="auto"/>
        <w:right w:val="single" w:sz="4" w:space="8" w:color="auto"/>
      </w:pBdr>
      <w:tabs>
        <w:tab w:val="left" w:pos="180"/>
        <w:tab w:val="right" w:pos="10632"/>
      </w:tabs>
      <w:ind w:left="540" w:right="57"/>
      <w:jc w:val="both"/>
    </w:pPr>
    <w:rPr>
      <w:rFonts w:ascii="Century Gothic" w:eastAsia="Times New Roman" w:hAnsi="Century Gothic" w:cs="Arial"/>
      <w:color w:val="FF0000"/>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ac.be" TargetMode="External"/><Relationship Id="rId18" Type="http://schemas.openxmlformats.org/officeDocument/2006/relationships/hyperlink" Target="http://www.r-ac.b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froidchapelle.be" TargetMode="External"/><Relationship Id="rId7" Type="http://schemas.openxmlformats.org/officeDocument/2006/relationships/endnotes" Target="endnotes.xml"/><Relationship Id="rId12" Type="http://schemas.openxmlformats.org/officeDocument/2006/relationships/hyperlink" Target="http://www.asaf.be" TargetMode="External"/><Relationship Id="rId17" Type="http://schemas.openxmlformats.org/officeDocument/2006/relationships/hyperlink" Target="mailto:engagementtrefle@gmai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auquetsteverac@gmail.com" TargetMode="External"/><Relationship Id="rId20" Type="http://schemas.openxmlformats.org/officeDocument/2006/relationships/hyperlink" Target="http://www.r-ac.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af.b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r-ac.be" TargetMode="External"/><Relationship Id="rId23" Type="http://schemas.openxmlformats.org/officeDocument/2006/relationships/hyperlink" Target="http://www.walcourt.be" TargetMode="External"/><Relationship Id="rId10" Type="http://schemas.openxmlformats.org/officeDocument/2006/relationships/image" Target="media/image3.png"/><Relationship Id="rId19" Type="http://schemas.openxmlformats.org/officeDocument/2006/relationships/hyperlink" Target="http://www.r-ac.b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r-ac.be" TargetMode="External"/><Relationship Id="rId22" Type="http://schemas.openxmlformats.org/officeDocument/2006/relationships/hyperlink" Target="http://www.cerfontain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237A3-F06E-43D2-B687-245F386BA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5620</Words>
  <Characters>30914</Characters>
  <Application>Microsoft Office Word</Application>
  <DocSecurity>0</DocSecurity>
  <Lines>257</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jauquet Steve</dc:creator>
  <cp:lastModifiedBy>Christine Fiasse</cp:lastModifiedBy>
  <cp:revision>2</cp:revision>
  <cp:lastPrinted>2021-04-29T18:43:00Z</cp:lastPrinted>
  <dcterms:created xsi:type="dcterms:W3CDTF">2022-01-19T08:21:00Z</dcterms:created>
  <dcterms:modified xsi:type="dcterms:W3CDTF">2022-01-19T08:21:00Z</dcterms:modified>
</cp:coreProperties>
</file>